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CE8FC" w14:textId="77777777" w:rsidR="0093181F" w:rsidRPr="00863FE6" w:rsidRDefault="0093181F" w:rsidP="0093181F">
      <w:pPr>
        <w:autoSpaceDE w:val="0"/>
        <w:autoSpaceDN w:val="0"/>
        <w:adjustRightInd w:val="0"/>
        <w:contextualSpacing/>
        <w:jc w:val="right"/>
      </w:pPr>
      <w:r w:rsidRPr="00863FE6">
        <w:t>2.pielikums</w:t>
      </w:r>
    </w:p>
    <w:p w14:paraId="51D2F7E4" w14:textId="77777777" w:rsidR="0093181F" w:rsidRPr="0093181F" w:rsidRDefault="0093181F" w:rsidP="0093181F">
      <w:pPr>
        <w:autoSpaceDE w:val="0"/>
        <w:autoSpaceDN w:val="0"/>
        <w:adjustRightInd w:val="0"/>
        <w:contextualSpacing/>
        <w:jc w:val="center"/>
        <w:rPr>
          <w:b/>
          <w:bCs/>
        </w:rPr>
      </w:pPr>
    </w:p>
    <w:p w14:paraId="257CD8D8" w14:textId="77777777" w:rsidR="0093181F" w:rsidRPr="0093181F" w:rsidRDefault="0093181F" w:rsidP="0093181F">
      <w:pPr>
        <w:autoSpaceDE w:val="0"/>
        <w:autoSpaceDN w:val="0"/>
        <w:adjustRightInd w:val="0"/>
        <w:contextualSpacing/>
        <w:jc w:val="center"/>
        <w:rPr>
          <w:b/>
          <w:bCs/>
        </w:rPr>
      </w:pPr>
      <w:r w:rsidRPr="0093181F">
        <w:rPr>
          <w:b/>
          <w:bCs/>
        </w:rPr>
        <w:t>ŠĶELDAS TEHNISKĀ SPECIFIKĀCIJA</w:t>
      </w:r>
    </w:p>
    <w:p w14:paraId="596D659A" w14:textId="54DFA680" w:rsidR="00557131" w:rsidRDefault="00557131" w:rsidP="007E2515"/>
    <w:p w14:paraId="27C2B83E" w14:textId="08FF46BC" w:rsidR="00F232F6" w:rsidRDefault="00F232F6" w:rsidP="00F232F6">
      <w:pPr>
        <w:keepNext/>
        <w:tabs>
          <w:tab w:val="left" w:pos="1296"/>
        </w:tabs>
        <w:suppressAutoHyphens/>
        <w:spacing w:before="240" w:after="60"/>
        <w:jc w:val="center"/>
        <w:outlineLvl w:val="0"/>
        <w:rPr>
          <w:b/>
        </w:rPr>
      </w:pPr>
      <w:r>
        <w:rPr>
          <w:b/>
        </w:rPr>
        <w:t>Kurināmā (koksnes šķeldas) piegāde SIA “Jēkabpils siltums” siltumenerģijas ražošanai 2022./2023. gada apkures sezon</w:t>
      </w:r>
      <w:r w:rsidR="00863FE6">
        <w:rPr>
          <w:b/>
        </w:rPr>
        <w:t>ā</w:t>
      </w:r>
      <w:r>
        <w:rPr>
          <w:b/>
        </w:rPr>
        <w:t xml:space="preserve"> </w:t>
      </w:r>
      <w:r w:rsidRPr="00A62A45">
        <w:rPr>
          <w:b/>
          <w:bCs/>
          <w:lang w:eastAsia="zh-CN"/>
        </w:rPr>
        <w:t xml:space="preserve">katlu mājai </w:t>
      </w:r>
      <w:r>
        <w:rPr>
          <w:b/>
          <w:bCs/>
          <w:lang w:eastAsia="zh-CN"/>
        </w:rPr>
        <w:t>Tvaika</w:t>
      </w:r>
      <w:r w:rsidRPr="00A62A45">
        <w:rPr>
          <w:b/>
          <w:bCs/>
          <w:lang w:eastAsia="zh-CN"/>
        </w:rPr>
        <w:t xml:space="preserve"> ielā </w:t>
      </w:r>
      <w:r>
        <w:rPr>
          <w:b/>
          <w:bCs/>
          <w:lang w:eastAsia="zh-CN"/>
        </w:rPr>
        <w:t>4</w:t>
      </w:r>
      <w:r w:rsidRPr="00A62A45">
        <w:rPr>
          <w:b/>
          <w:bCs/>
          <w:lang w:eastAsia="zh-CN"/>
        </w:rPr>
        <w:t>, Jēkabpilī, Jēkabpils novadā</w:t>
      </w:r>
      <w:r>
        <w:rPr>
          <w:b/>
        </w:rPr>
        <w:t xml:space="preserve">” </w:t>
      </w:r>
    </w:p>
    <w:p w14:paraId="7422E68E" w14:textId="44494EAC" w:rsidR="00F232F6" w:rsidRDefault="00F232F6" w:rsidP="00F232F6">
      <w:pPr>
        <w:keepNext/>
        <w:tabs>
          <w:tab w:val="left" w:pos="1296"/>
        </w:tabs>
        <w:suppressAutoHyphens/>
        <w:spacing w:before="240" w:after="60"/>
        <w:jc w:val="center"/>
        <w:outlineLvl w:val="0"/>
        <w:rPr>
          <w:b/>
        </w:rPr>
      </w:pPr>
      <w:r>
        <w:rPr>
          <w:b/>
        </w:rPr>
        <w:t>(Identifikācijas Nr. JS/2022/</w:t>
      </w:r>
      <w:r w:rsidR="00863FE6">
        <w:rPr>
          <w:b/>
        </w:rPr>
        <w:t>1</w:t>
      </w:r>
      <w:r w:rsidR="00F96A09">
        <w:rPr>
          <w:b/>
        </w:rPr>
        <w:t>2</w:t>
      </w:r>
      <w:r>
        <w:rPr>
          <w:b/>
        </w:rPr>
        <w:t>)</w:t>
      </w:r>
    </w:p>
    <w:p w14:paraId="5C683CFF" w14:textId="5D73E8E9" w:rsidR="0086760C" w:rsidRPr="0086760C" w:rsidRDefault="0086760C" w:rsidP="0086760C">
      <w:pPr>
        <w:tabs>
          <w:tab w:val="right" w:pos="9214"/>
        </w:tabs>
        <w:spacing w:line="259" w:lineRule="auto"/>
        <w:contextualSpacing/>
        <w:jc w:val="both"/>
        <w:rPr>
          <w:b/>
          <w:sz w:val="28"/>
          <w:szCs w:val="28"/>
        </w:rPr>
      </w:pPr>
    </w:p>
    <w:tbl>
      <w:tblPr>
        <w:tblStyle w:val="Reatabula"/>
        <w:tblW w:w="0" w:type="auto"/>
        <w:tblLook w:val="04A0" w:firstRow="1" w:lastRow="0" w:firstColumn="1" w:lastColumn="0" w:noHBand="0" w:noVBand="1"/>
      </w:tblPr>
      <w:tblGrid>
        <w:gridCol w:w="2150"/>
        <w:gridCol w:w="6146"/>
      </w:tblGrid>
      <w:tr w:rsidR="0086760C" w:rsidRPr="0086760C" w14:paraId="5B42770C" w14:textId="77777777" w:rsidTr="00C92D90">
        <w:tc>
          <w:tcPr>
            <w:tcW w:w="8296" w:type="dxa"/>
            <w:gridSpan w:val="2"/>
          </w:tcPr>
          <w:p w14:paraId="25F8F7AD" w14:textId="31542D40" w:rsidR="0086760C" w:rsidRPr="00000AD6" w:rsidRDefault="00C367C9" w:rsidP="00F473F7">
            <w:pPr>
              <w:pStyle w:val="Sarakstarindkopa"/>
              <w:numPr>
                <w:ilvl w:val="0"/>
                <w:numId w:val="8"/>
              </w:numPr>
              <w:tabs>
                <w:tab w:val="right" w:pos="9214"/>
              </w:tabs>
              <w:jc w:val="both"/>
              <w:rPr>
                <w:rFonts w:ascii="Times New Roman" w:eastAsiaTheme="minorHAnsi" w:hAnsi="Times New Roman"/>
                <w:sz w:val="24"/>
              </w:rPr>
            </w:pPr>
            <w:r>
              <w:rPr>
                <w:rFonts w:ascii="Times New Roman" w:eastAsiaTheme="minorHAnsi" w:hAnsi="Times New Roman"/>
                <w:sz w:val="24"/>
              </w:rPr>
              <w:t>Kurināmā (k</w:t>
            </w:r>
            <w:r w:rsidR="0086760C" w:rsidRPr="00000AD6">
              <w:rPr>
                <w:rFonts w:ascii="Times New Roman" w:eastAsiaTheme="minorHAnsi" w:hAnsi="Times New Roman"/>
                <w:sz w:val="24"/>
              </w:rPr>
              <w:t>oksnes šķeldas</w:t>
            </w:r>
            <w:r>
              <w:rPr>
                <w:rFonts w:ascii="Times New Roman" w:eastAsiaTheme="minorHAnsi" w:hAnsi="Times New Roman"/>
                <w:sz w:val="24"/>
              </w:rPr>
              <w:t>)</w:t>
            </w:r>
            <w:r w:rsidR="0086760C" w:rsidRPr="00000AD6">
              <w:rPr>
                <w:rFonts w:ascii="Times New Roman" w:eastAsiaTheme="minorHAnsi" w:hAnsi="Times New Roman"/>
                <w:sz w:val="24"/>
              </w:rPr>
              <w:t xml:space="preserve"> prasība</w:t>
            </w:r>
            <w:r w:rsidR="00F473F7" w:rsidRPr="00000AD6">
              <w:rPr>
                <w:rFonts w:ascii="Times New Roman" w:eastAsiaTheme="minorHAnsi" w:hAnsi="Times New Roman"/>
                <w:sz w:val="24"/>
              </w:rPr>
              <w:t>s</w:t>
            </w:r>
            <w:r w:rsidR="0086760C" w:rsidRPr="00000AD6">
              <w:rPr>
                <w:rFonts w:ascii="Times New Roman" w:eastAsiaTheme="minorHAnsi" w:hAnsi="Times New Roman"/>
                <w:sz w:val="24"/>
              </w:rPr>
              <w:t>:</w:t>
            </w:r>
          </w:p>
        </w:tc>
      </w:tr>
      <w:tr w:rsidR="0086760C" w:rsidRPr="0086760C" w14:paraId="6386C73E" w14:textId="77777777" w:rsidTr="00C92D90">
        <w:tc>
          <w:tcPr>
            <w:tcW w:w="2150" w:type="dxa"/>
          </w:tcPr>
          <w:p w14:paraId="1FDDE0FA" w14:textId="77777777" w:rsidR="0086760C" w:rsidRPr="0086760C" w:rsidRDefault="0086760C" w:rsidP="0086760C">
            <w:pPr>
              <w:tabs>
                <w:tab w:val="right" w:pos="9214"/>
              </w:tabs>
              <w:jc w:val="both"/>
              <w:rPr>
                <w:rFonts w:ascii="Times New Roman" w:eastAsiaTheme="minorHAnsi" w:hAnsi="Times New Roman"/>
                <w:sz w:val="24"/>
              </w:rPr>
            </w:pPr>
            <w:r w:rsidRPr="0086760C">
              <w:rPr>
                <w:rFonts w:ascii="Times New Roman" w:eastAsiaTheme="minorHAnsi" w:hAnsi="Times New Roman"/>
                <w:sz w:val="24"/>
              </w:rPr>
              <w:t>Piegādes adrese:</w:t>
            </w:r>
          </w:p>
        </w:tc>
        <w:tc>
          <w:tcPr>
            <w:tcW w:w="6146" w:type="dxa"/>
          </w:tcPr>
          <w:p w14:paraId="1E0C9397" w14:textId="77777777" w:rsidR="0086760C" w:rsidRPr="0086760C" w:rsidRDefault="0086760C" w:rsidP="0086760C">
            <w:pPr>
              <w:tabs>
                <w:tab w:val="right" w:pos="9214"/>
              </w:tabs>
              <w:jc w:val="both"/>
              <w:rPr>
                <w:rFonts w:ascii="Times New Roman" w:eastAsiaTheme="minorHAnsi" w:hAnsi="Times New Roman"/>
                <w:sz w:val="24"/>
              </w:rPr>
            </w:pPr>
            <w:r w:rsidRPr="0086760C">
              <w:rPr>
                <w:rFonts w:ascii="Times New Roman" w:eastAsiaTheme="minorHAnsi" w:hAnsi="Times New Roman"/>
                <w:sz w:val="24"/>
              </w:rPr>
              <w:t>Tvaika iela 4, Jēkabpils, Jēkabpils novads</w:t>
            </w:r>
          </w:p>
        </w:tc>
      </w:tr>
      <w:tr w:rsidR="0086760C" w:rsidRPr="0086760C" w14:paraId="41B835C3" w14:textId="77777777" w:rsidTr="00C92D90">
        <w:tc>
          <w:tcPr>
            <w:tcW w:w="2150" w:type="dxa"/>
          </w:tcPr>
          <w:p w14:paraId="449688FD" w14:textId="77777777" w:rsidR="0086760C" w:rsidRPr="0086760C" w:rsidRDefault="0086760C" w:rsidP="0086760C">
            <w:pPr>
              <w:tabs>
                <w:tab w:val="right" w:pos="9214"/>
              </w:tabs>
              <w:jc w:val="both"/>
              <w:rPr>
                <w:rFonts w:ascii="Times New Roman" w:eastAsiaTheme="minorHAnsi" w:hAnsi="Times New Roman"/>
                <w:sz w:val="24"/>
              </w:rPr>
            </w:pPr>
            <w:r w:rsidRPr="0086760C">
              <w:rPr>
                <w:rFonts w:ascii="Times New Roman" w:eastAsiaTheme="minorHAnsi" w:hAnsi="Times New Roman"/>
                <w:sz w:val="24"/>
                <w:lang w:eastAsia="lv-LV"/>
              </w:rPr>
              <w:t>Šķeldas kopējais apjoms</w:t>
            </w:r>
          </w:p>
        </w:tc>
        <w:tc>
          <w:tcPr>
            <w:tcW w:w="6146" w:type="dxa"/>
          </w:tcPr>
          <w:p w14:paraId="5E12283A" w14:textId="15F69183" w:rsidR="0086760C" w:rsidRPr="0086760C" w:rsidRDefault="009E3730" w:rsidP="0086760C">
            <w:pPr>
              <w:jc w:val="both"/>
              <w:rPr>
                <w:rFonts w:ascii="Times New Roman" w:eastAsiaTheme="minorHAnsi" w:hAnsi="Times New Roman"/>
                <w:sz w:val="24"/>
              </w:rPr>
            </w:pPr>
            <w:r>
              <w:rPr>
                <w:rFonts w:ascii="Times New Roman" w:eastAsiaTheme="minorHAnsi" w:hAnsi="Times New Roman"/>
                <w:b/>
                <w:sz w:val="24"/>
                <w:lang w:eastAsia="lv-LV"/>
              </w:rPr>
              <w:t xml:space="preserve"> </w:t>
            </w:r>
            <w:r w:rsidRPr="000F0DB9">
              <w:rPr>
                <w:rFonts w:ascii="Times New Roman" w:eastAsiaTheme="minorHAnsi" w:hAnsi="Times New Roman"/>
                <w:b/>
                <w:sz w:val="24"/>
                <w:lang w:eastAsia="lv-LV"/>
              </w:rPr>
              <w:t>1</w:t>
            </w:r>
            <w:r w:rsidR="000F0DB9" w:rsidRPr="000F0DB9">
              <w:rPr>
                <w:rFonts w:ascii="Times New Roman" w:eastAsiaTheme="minorHAnsi" w:hAnsi="Times New Roman"/>
                <w:b/>
                <w:sz w:val="24"/>
                <w:lang w:eastAsia="lv-LV"/>
              </w:rPr>
              <w:t>7 </w:t>
            </w:r>
            <w:r w:rsidR="0086760C" w:rsidRPr="000F0DB9">
              <w:rPr>
                <w:rFonts w:ascii="Times New Roman" w:eastAsiaTheme="minorHAnsi" w:hAnsi="Times New Roman"/>
                <w:b/>
                <w:sz w:val="24"/>
                <w:lang w:eastAsia="lv-LV"/>
              </w:rPr>
              <w:t>000</w:t>
            </w:r>
            <w:r w:rsidR="000F0DB9" w:rsidRPr="000F0DB9">
              <w:rPr>
                <w:rFonts w:ascii="Times New Roman" w:eastAsiaTheme="minorHAnsi" w:hAnsi="Times New Roman"/>
                <w:b/>
                <w:sz w:val="24"/>
                <w:lang w:eastAsia="lv-LV"/>
              </w:rPr>
              <w:t xml:space="preserve"> </w:t>
            </w:r>
            <w:proofErr w:type="spellStart"/>
            <w:r w:rsidR="0086760C" w:rsidRPr="000F0DB9">
              <w:rPr>
                <w:rFonts w:ascii="Times New Roman" w:eastAsiaTheme="minorHAnsi" w:hAnsi="Times New Roman"/>
                <w:sz w:val="24"/>
                <w:lang w:eastAsia="lv-LV"/>
              </w:rPr>
              <w:t>MWh</w:t>
            </w:r>
            <w:proofErr w:type="spellEnd"/>
            <w:r w:rsidR="0086760C" w:rsidRPr="000F0DB9">
              <w:rPr>
                <w:rFonts w:ascii="Times New Roman" w:eastAsiaTheme="minorHAnsi" w:hAnsi="Times New Roman"/>
                <w:sz w:val="24"/>
              </w:rPr>
              <w:t>.</w:t>
            </w:r>
            <w:r w:rsidR="0086760C" w:rsidRPr="0086760C">
              <w:rPr>
                <w:rFonts w:ascii="Times New Roman" w:eastAsiaTheme="minorHAnsi" w:hAnsi="Times New Roman"/>
                <w:sz w:val="24"/>
              </w:rPr>
              <w:t xml:space="preserve"> </w:t>
            </w:r>
          </w:p>
          <w:p w14:paraId="799E1C7F" w14:textId="77777777" w:rsidR="0086760C" w:rsidRPr="0086760C" w:rsidRDefault="0086760C" w:rsidP="0086760C">
            <w:pPr>
              <w:tabs>
                <w:tab w:val="right" w:pos="9214"/>
              </w:tabs>
              <w:jc w:val="both"/>
              <w:rPr>
                <w:rFonts w:ascii="Times New Roman" w:eastAsiaTheme="minorHAnsi" w:hAnsi="Times New Roman"/>
                <w:sz w:val="24"/>
              </w:rPr>
            </w:pPr>
          </w:p>
        </w:tc>
      </w:tr>
      <w:tr w:rsidR="0086760C" w:rsidRPr="0086760C" w14:paraId="5A9600EF" w14:textId="77777777" w:rsidTr="00C92D90">
        <w:tc>
          <w:tcPr>
            <w:tcW w:w="2150" w:type="dxa"/>
          </w:tcPr>
          <w:p w14:paraId="52F35CF8" w14:textId="77777777" w:rsidR="0086760C" w:rsidRPr="0086760C" w:rsidRDefault="0086760C" w:rsidP="0086760C">
            <w:pPr>
              <w:tabs>
                <w:tab w:val="right" w:pos="9214"/>
              </w:tabs>
              <w:jc w:val="both"/>
              <w:rPr>
                <w:rFonts w:ascii="Times New Roman" w:eastAsiaTheme="minorHAnsi" w:hAnsi="Times New Roman"/>
                <w:sz w:val="24"/>
                <w:lang w:eastAsia="lv-LV"/>
              </w:rPr>
            </w:pPr>
            <w:r w:rsidRPr="0086760C">
              <w:rPr>
                <w:rFonts w:ascii="Times New Roman" w:eastAsiaTheme="minorHAnsi" w:hAnsi="Times New Roman"/>
                <w:sz w:val="24"/>
              </w:rPr>
              <w:t>Šķeldas frakcijas izmēri vidēji</w:t>
            </w:r>
          </w:p>
        </w:tc>
        <w:tc>
          <w:tcPr>
            <w:tcW w:w="6146" w:type="dxa"/>
          </w:tcPr>
          <w:p w14:paraId="5D427BD8" w14:textId="77777777" w:rsidR="0086760C" w:rsidRPr="0086760C" w:rsidRDefault="0086760C" w:rsidP="0086760C">
            <w:pPr>
              <w:tabs>
                <w:tab w:val="right" w:pos="9214"/>
              </w:tabs>
              <w:jc w:val="both"/>
              <w:rPr>
                <w:rFonts w:ascii="Times New Roman" w:eastAsiaTheme="minorHAnsi" w:hAnsi="Times New Roman"/>
                <w:sz w:val="24"/>
              </w:rPr>
            </w:pPr>
            <w:r w:rsidRPr="0086760C">
              <w:rPr>
                <w:rFonts w:ascii="Times New Roman" w:eastAsiaTheme="minorHAnsi" w:hAnsi="Times New Roman"/>
                <w:sz w:val="24"/>
              </w:rPr>
              <w:t>10÷70 mm</w:t>
            </w:r>
          </w:p>
        </w:tc>
      </w:tr>
      <w:tr w:rsidR="0086760C" w:rsidRPr="0086760C" w14:paraId="79E09D7C" w14:textId="77777777" w:rsidTr="00C92D90">
        <w:tc>
          <w:tcPr>
            <w:tcW w:w="2150" w:type="dxa"/>
          </w:tcPr>
          <w:p w14:paraId="47AEA724" w14:textId="77777777" w:rsidR="0086760C" w:rsidRPr="0086760C" w:rsidRDefault="0086760C" w:rsidP="0086760C">
            <w:pPr>
              <w:tabs>
                <w:tab w:val="right" w:pos="9214"/>
              </w:tabs>
              <w:jc w:val="both"/>
              <w:rPr>
                <w:rFonts w:ascii="Times New Roman" w:eastAsiaTheme="minorHAnsi" w:hAnsi="Times New Roman"/>
                <w:sz w:val="24"/>
              </w:rPr>
            </w:pPr>
            <w:r w:rsidRPr="0086760C">
              <w:rPr>
                <w:rFonts w:ascii="Times New Roman" w:eastAsiaTheme="minorHAnsi" w:hAnsi="Times New Roman"/>
                <w:sz w:val="24"/>
              </w:rPr>
              <w:t>biezums</w:t>
            </w:r>
          </w:p>
        </w:tc>
        <w:tc>
          <w:tcPr>
            <w:tcW w:w="6146" w:type="dxa"/>
          </w:tcPr>
          <w:p w14:paraId="124EF383" w14:textId="77777777" w:rsidR="0086760C" w:rsidRPr="0086760C" w:rsidRDefault="0086760C" w:rsidP="0086760C">
            <w:pPr>
              <w:tabs>
                <w:tab w:val="right" w:pos="9214"/>
              </w:tabs>
              <w:jc w:val="both"/>
              <w:rPr>
                <w:rFonts w:ascii="Times New Roman" w:eastAsiaTheme="minorHAnsi" w:hAnsi="Times New Roman"/>
                <w:sz w:val="24"/>
              </w:rPr>
            </w:pPr>
            <w:r w:rsidRPr="0086760C">
              <w:rPr>
                <w:rFonts w:ascii="Times New Roman" w:eastAsiaTheme="minorHAnsi" w:hAnsi="Times New Roman"/>
                <w:sz w:val="24"/>
              </w:rPr>
              <w:t xml:space="preserve">5÷15 mm </w:t>
            </w:r>
          </w:p>
        </w:tc>
      </w:tr>
      <w:tr w:rsidR="0086760C" w:rsidRPr="0086760C" w14:paraId="5E2D63A7" w14:textId="77777777" w:rsidTr="00C92D90">
        <w:tc>
          <w:tcPr>
            <w:tcW w:w="2150" w:type="dxa"/>
          </w:tcPr>
          <w:p w14:paraId="3906A764" w14:textId="77777777" w:rsidR="0086760C" w:rsidRPr="0086760C" w:rsidRDefault="0086760C" w:rsidP="0086760C">
            <w:pPr>
              <w:tabs>
                <w:tab w:val="right" w:pos="9214"/>
              </w:tabs>
              <w:jc w:val="both"/>
              <w:rPr>
                <w:rFonts w:ascii="Times New Roman" w:eastAsiaTheme="minorHAnsi" w:hAnsi="Times New Roman"/>
                <w:sz w:val="24"/>
              </w:rPr>
            </w:pPr>
            <w:r w:rsidRPr="0086760C">
              <w:rPr>
                <w:rFonts w:ascii="Times New Roman" w:eastAsiaTheme="minorHAnsi" w:hAnsi="Times New Roman"/>
                <w:sz w:val="24"/>
              </w:rPr>
              <w:t>platums</w:t>
            </w:r>
          </w:p>
        </w:tc>
        <w:tc>
          <w:tcPr>
            <w:tcW w:w="6146" w:type="dxa"/>
          </w:tcPr>
          <w:p w14:paraId="4F507F38" w14:textId="77777777" w:rsidR="0086760C" w:rsidRPr="0086760C" w:rsidRDefault="0086760C" w:rsidP="0086760C">
            <w:pPr>
              <w:tabs>
                <w:tab w:val="right" w:pos="9214"/>
              </w:tabs>
              <w:jc w:val="both"/>
              <w:rPr>
                <w:rFonts w:ascii="Times New Roman" w:eastAsiaTheme="minorHAnsi" w:hAnsi="Times New Roman"/>
                <w:sz w:val="24"/>
              </w:rPr>
            </w:pPr>
            <w:r w:rsidRPr="0086760C">
              <w:rPr>
                <w:rFonts w:ascii="Times New Roman" w:eastAsiaTheme="minorHAnsi" w:hAnsi="Times New Roman"/>
                <w:sz w:val="24"/>
              </w:rPr>
              <w:t xml:space="preserve">5÷50 mm </w:t>
            </w:r>
          </w:p>
        </w:tc>
      </w:tr>
      <w:tr w:rsidR="0086760C" w:rsidRPr="0086760C" w14:paraId="5B903035" w14:textId="77777777" w:rsidTr="00C92D90">
        <w:tc>
          <w:tcPr>
            <w:tcW w:w="2150" w:type="dxa"/>
          </w:tcPr>
          <w:p w14:paraId="0E54F57B" w14:textId="77777777" w:rsidR="0086760C" w:rsidRPr="0086760C" w:rsidRDefault="0086760C" w:rsidP="0086760C">
            <w:pPr>
              <w:tabs>
                <w:tab w:val="right" w:pos="9214"/>
              </w:tabs>
              <w:jc w:val="both"/>
              <w:rPr>
                <w:rFonts w:ascii="Times New Roman" w:eastAsiaTheme="minorHAnsi" w:hAnsi="Times New Roman"/>
                <w:sz w:val="24"/>
              </w:rPr>
            </w:pPr>
            <w:r w:rsidRPr="0086760C">
              <w:rPr>
                <w:rFonts w:ascii="Times New Roman" w:eastAsiaTheme="minorHAnsi" w:hAnsi="Times New Roman"/>
                <w:sz w:val="24"/>
              </w:rPr>
              <w:t>garums</w:t>
            </w:r>
          </w:p>
        </w:tc>
        <w:tc>
          <w:tcPr>
            <w:tcW w:w="6146" w:type="dxa"/>
          </w:tcPr>
          <w:p w14:paraId="6C5A342A" w14:textId="77777777" w:rsidR="0086760C" w:rsidRPr="0086760C" w:rsidRDefault="0086760C" w:rsidP="0086760C">
            <w:pPr>
              <w:tabs>
                <w:tab w:val="right" w:pos="9214"/>
              </w:tabs>
              <w:jc w:val="both"/>
              <w:rPr>
                <w:rFonts w:ascii="Times New Roman" w:eastAsiaTheme="minorHAnsi" w:hAnsi="Times New Roman"/>
                <w:sz w:val="24"/>
              </w:rPr>
            </w:pPr>
            <w:r w:rsidRPr="0086760C">
              <w:rPr>
                <w:rFonts w:ascii="Times New Roman" w:eastAsiaTheme="minorHAnsi" w:hAnsi="Times New Roman"/>
                <w:sz w:val="24"/>
              </w:rPr>
              <w:t xml:space="preserve">10÷70 mm </w:t>
            </w:r>
          </w:p>
        </w:tc>
      </w:tr>
      <w:tr w:rsidR="0086760C" w:rsidRPr="0086760C" w14:paraId="7A95E4D2" w14:textId="77777777" w:rsidTr="00C92D90">
        <w:tc>
          <w:tcPr>
            <w:tcW w:w="2150" w:type="dxa"/>
          </w:tcPr>
          <w:p w14:paraId="45965252" w14:textId="77777777" w:rsidR="0086760C" w:rsidRPr="0086760C" w:rsidRDefault="0086760C" w:rsidP="0086760C">
            <w:pPr>
              <w:tabs>
                <w:tab w:val="right" w:pos="9214"/>
              </w:tabs>
              <w:jc w:val="both"/>
              <w:rPr>
                <w:rFonts w:ascii="Times New Roman" w:eastAsiaTheme="minorHAnsi" w:hAnsi="Times New Roman"/>
                <w:sz w:val="24"/>
              </w:rPr>
            </w:pPr>
            <w:r w:rsidRPr="0086760C">
              <w:rPr>
                <w:rFonts w:ascii="Times New Roman" w:eastAsiaTheme="minorHAnsi" w:hAnsi="Times New Roman"/>
                <w:sz w:val="24"/>
              </w:rPr>
              <w:t>garums</w:t>
            </w:r>
          </w:p>
        </w:tc>
        <w:tc>
          <w:tcPr>
            <w:tcW w:w="6146" w:type="dxa"/>
          </w:tcPr>
          <w:p w14:paraId="32E0F14D" w14:textId="77777777" w:rsidR="0086760C" w:rsidRPr="0086760C" w:rsidRDefault="0086760C" w:rsidP="0086760C">
            <w:pPr>
              <w:tabs>
                <w:tab w:val="right" w:pos="9214"/>
              </w:tabs>
              <w:jc w:val="both"/>
              <w:rPr>
                <w:rFonts w:ascii="Times New Roman" w:eastAsiaTheme="minorHAnsi" w:hAnsi="Times New Roman"/>
                <w:sz w:val="24"/>
              </w:rPr>
            </w:pPr>
            <w:r w:rsidRPr="0086760C">
              <w:rPr>
                <w:rFonts w:ascii="Times New Roman" w:eastAsiaTheme="minorHAnsi" w:hAnsi="Times New Roman"/>
                <w:sz w:val="24"/>
              </w:rPr>
              <w:t>ne vairāk kā 1% 70÷150 mm</w:t>
            </w:r>
          </w:p>
        </w:tc>
      </w:tr>
      <w:tr w:rsidR="0086760C" w:rsidRPr="0086760C" w14:paraId="0B010EF7" w14:textId="77777777" w:rsidTr="00C92D90">
        <w:tc>
          <w:tcPr>
            <w:tcW w:w="2150" w:type="dxa"/>
          </w:tcPr>
          <w:p w14:paraId="637841ED" w14:textId="77777777" w:rsidR="0086760C" w:rsidRPr="0086760C" w:rsidRDefault="0086760C" w:rsidP="0086760C">
            <w:pPr>
              <w:tabs>
                <w:tab w:val="right" w:pos="9214"/>
              </w:tabs>
              <w:jc w:val="both"/>
              <w:rPr>
                <w:rFonts w:ascii="Times New Roman" w:eastAsiaTheme="minorHAnsi" w:hAnsi="Times New Roman"/>
                <w:sz w:val="24"/>
              </w:rPr>
            </w:pPr>
            <w:r w:rsidRPr="0086760C">
              <w:rPr>
                <w:rFonts w:ascii="Times New Roman" w:eastAsiaTheme="minorHAnsi" w:hAnsi="Times New Roman"/>
                <w:sz w:val="24"/>
              </w:rPr>
              <w:t>garums</w:t>
            </w:r>
          </w:p>
        </w:tc>
        <w:tc>
          <w:tcPr>
            <w:tcW w:w="6146" w:type="dxa"/>
          </w:tcPr>
          <w:p w14:paraId="178601D5" w14:textId="77777777" w:rsidR="0086760C" w:rsidRPr="0086760C" w:rsidRDefault="0086760C" w:rsidP="0086760C">
            <w:pPr>
              <w:tabs>
                <w:tab w:val="right" w:pos="9214"/>
              </w:tabs>
              <w:jc w:val="both"/>
              <w:rPr>
                <w:rFonts w:ascii="Times New Roman" w:eastAsiaTheme="minorHAnsi" w:hAnsi="Times New Roman"/>
                <w:sz w:val="24"/>
              </w:rPr>
            </w:pPr>
            <w:r w:rsidRPr="0086760C">
              <w:rPr>
                <w:rFonts w:ascii="Times New Roman" w:eastAsiaTheme="minorHAnsi" w:hAnsi="Times New Roman"/>
                <w:sz w:val="24"/>
              </w:rPr>
              <w:t>ne vairāk par 5% zem 5 mm</w:t>
            </w:r>
          </w:p>
        </w:tc>
      </w:tr>
      <w:tr w:rsidR="0086760C" w:rsidRPr="0086760C" w14:paraId="747A2294" w14:textId="77777777" w:rsidTr="00C92D90">
        <w:tc>
          <w:tcPr>
            <w:tcW w:w="2150" w:type="dxa"/>
          </w:tcPr>
          <w:p w14:paraId="42A7D141" w14:textId="77777777" w:rsidR="0086760C" w:rsidRPr="0086760C" w:rsidRDefault="0086760C" w:rsidP="0086760C">
            <w:pPr>
              <w:tabs>
                <w:tab w:val="right" w:pos="9214"/>
              </w:tabs>
              <w:jc w:val="both"/>
              <w:rPr>
                <w:rFonts w:ascii="Times New Roman" w:eastAsiaTheme="minorHAnsi" w:hAnsi="Times New Roman"/>
                <w:sz w:val="24"/>
              </w:rPr>
            </w:pPr>
            <w:r w:rsidRPr="0086760C">
              <w:rPr>
                <w:rFonts w:ascii="Times New Roman" w:eastAsiaTheme="minorHAnsi" w:hAnsi="Times New Roman"/>
                <w:sz w:val="24"/>
              </w:rPr>
              <w:t>Mitrums</w:t>
            </w:r>
          </w:p>
        </w:tc>
        <w:tc>
          <w:tcPr>
            <w:tcW w:w="6146" w:type="dxa"/>
          </w:tcPr>
          <w:p w14:paraId="3B1374F1" w14:textId="77777777" w:rsidR="0086760C" w:rsidRPr="0086760C" w:rsidRDefault="0086760C" w:rsidP="0086760C">
            <w:pPr>
              <w:tabs>
                <w:tab w:val="right" w:pos="9214"/>
              </w:tabs>
              <w:jc w:val="both"/>
              <w:rPr>
                <w:rFonts w:ascii="Times New Roman" w:eastAsiaTheme="minorHAnsi" w:hAnsi="Times New Roman"/>
                <w:sz w:val="24"/>
              </w:rPr>
            </w:pPr>
            <w:r w:rsidRPr="0086760C">
              <w:rPr>
                <w:rFonts w:ascii="Times New Roman" w:eastAsiaTheme="minorHAnsi" w:hAnsi="Times New Roman"/>
                <w:sz w:val="24"/>
              </w:rPr>
              <w:t>35% (min) ÷ 55% (</w:t>
            </w:r>
            <w:proofErr w:type="spellStart"/>
            <w:r w:rsidRPr="0086760C">
              <w:rPr>
                <w:rFonts w:ascii="Times New Roman" w:eastAsiaTheme="minorHAnsi" w:hAnsi="Times New Roman"/>
                <w:sz w:val="24"/>
              </w:rPr>
              <w:t>max</w:t>
            </w:r>
            <w:proofErr w:type="spellEnd"/>
            <w:r w:rsidRPr="0086760C">
              <w:rPr>
                <w:rFonts w:ascii="Times New Roman" w:eastAsiaTheme="minorHAnsi" w:hAnsi="Times New Roman"/>
                <w:sz w:val="24"/>
              </w:rPr>
              <w:t>)</w:t>
            </w:r>
          </w:p>
        </w:tc>
      </w:tr>
      <w:tr w:rsidR="0086760C" w:rsidRPr="0086760C" w14:paraId="0205B7C4" w14:textId="77777777" w:rsidTr="00C92D90">
        <w:tc>
          <w:tcPr>
            <w:tcW w:w="2150" w:type="dxa"/>
          </w:tcPr>
          <w:p w14:paraId="0C8D9097" w14:textId="77777777" w:rsidR="0086760C" w:rsidRPr="0086760C" w:rsidRDefault="0086760C" w:rsidP="0086760C">
            <w:pPr>
              <w:tabs>
                <w:tab w:val="right" w:pos="9214"/>
              </w:tabs>
              <w:jc w:val="both"/>
              <w:rPr>
                <w:rFonts w:ascii="Times New Roman" w:eastAsiaTheme="minorHAnsi" w:hAnsi="Times New Roman"/>
                <w:sz w:val="24"/>
              </w:rPr>
            </w:pPr>
            <w:r w:rsidRPr="0086760C">
              <w:rPr>
                <w:rFonts w:ascii="Times New Roman" w:eastAsiaTheme="minorHAnsi" w:hAnsi="Times New Roman"/>
                <w:sz w:val="24"/>
              </w:rPr>
              <w:t>Koksnes mizas saturs šķeldā</w:t>
            </w:r>
          </w:p>
        </w:tc>
        <w:tc>
          <w:tcPr>
            <w:tcW w:w="6146" w:type="dxa"/>
          </w:tcPr>
          <w:p w14:paraId="2DF0980B" w14:textId="77777777" w:rsidR="0086760C" w:rsidRPr="0086760C" w:rsidRDefault="0086760C" w:rsidP="0086760C">
            <w:pPr>
              <w:tabs>
                <w:tab w:val="right" w:pos="9214"/>
              </w:tabs>
              <w:jc w:val="both"/>
              <w:rPr>
                <w:rFonts w:ascii="Times New Roman" w:eastAsiaTheme="minorHAnsi" w:hAnsi="Times New Roman"/>
                <w:sz w:val="24"/>
              </w:rPr>
            </w:pPr>
            <w:r w:rsidRPr="0086760C">
              <w:rPr>
                <w:rFonts w:ascii="Times New Roman" w:eastAsiaTheme="minorHAnsi" w:hAnsi="Times New Roman"/>
                <w:sz w:val="24"/>
              </w:rPr>
              <w:t>ne lielāks par 5% no kopējā tilpumam</w:t>
            </w:r>
          </w:p>
        </w:tc>
      </w:tr>
      <w:tr w:rsidR="0086760C" w:rsidRPr="0086760C" w14:paraId="61FEC994" w14:textId="77777777" w:rsidTr="00C92D90">
        <w:tc>
          <w:tcPr>
            <w:tcW w:w="2150" w:type="dxa"/>
          </w:tcPr>
          <w:p w14:paraId="30677E8B" w14:textId="77777777" w:rsidR="0086760C" w:rsidRPr="0086760C" w:rsidRDefault="0086760C" w:rsidP="0086760C">
            <w:pPr>
              <w:tabs>
                <w:tab w:val="right" w:pos="9214"/>
              </w:tabs>
              <w:jc w:val="both"/>
              <w:rPr>
                <w:rFonts w:ascii="Times New Roman" w:eastAsiaTheme="minorHAnsi" w:hAnsi="Times New Roman"/>
                <w:sz w:val="24"/>
              </w:rPr>
            </w:pPr>
            <w:r w:rsidRPr="0086760C">
              <w:rPr>
                <w:rFonts w:ascii="Times New Roman" w:eastAsiaTheme="minorHAnsi" w:hAnsi="Times New Roman"/>
                <w:sz w:val="24"/>
              </w:rPr>
              <w:t>trupe</w:t>
            </w:r>
          </w:p>
        </w:tc>
        <w:tc>
          <w:tcPr>
            <w:tcW w:w="6146" w:type="dxa"/>
          </w:tcPr>
          <w:p w14:paraId="0D6E7803" w14:textId="77777777" w:rsidR="0086760C" w:rsidRPr="0086760C" w:rsidRDefault="0086760C" w:rsidP="0086760C">
            <w:pPr>
              <w:tabs>
                <w:tab w:val="right" w:pos="9214"/>
              </w:tabs>
              <w:jc w:val="both"/>
              <w:rPr>
                <w:rFonts w:ascii="Times New Roman" w:eastAsiaTheme="minorHAnsi" w:hAnsi="Times New Roman"/>
                <w:sz w:val="24"/>
              </w:rPr>
            </w:pPr>
            <w:r w:rsidRPr="0086760C">
              <w:rPr>
                <w:rFonts w:ascii="Times New Roman" w:eastAsiaTheme="minorHAnsi" w:hAnsi="Times New Roman"/>
                <w:sz w:val="24"/>
              </w:rPr>
              <w:t>ne lielāka par 1%</w:t>
            </w:r>
          </w:p>
        </w:tc>
      </w:tr>
      <w:tr w:rsidR="0086760C" w:rsidRPr="0086760C" w14:paraId="075D4A3E" w14:textId="77777777" w:rsidTr="00C92D90">
        <w:tc>
          <w:tcPr>
            <w:tcW w:w="2150" w:type="dxa"/>
          </w:tcPr>
          <w:p w14:paraId="06881F57" w14:textId="77777777" w:rsidR="0086760C" w:rsidRPr="0086760C" w:rsidRDefault="0086760C" w:rsidP="0086760C">
            <w:pPr>
              <w:tabs>
                <w:tab w:val="right" w:pos="9214"/>
              </w:tabs>
              <w:jc w:val="both"/>
              <w:rPr>
                <w:rFonts w:ascii="Times New Roman" w:eastAsiaTheme="minorHAnsi" w:hAnsi="Times New Roman"/>
                <w:sz w:val="24"/>
              </w:rPr>
            </w:pPr>
            <w:r w:rsidRPr="0086760C">
              <w:rPr>
                <w:rFonts w:ascii="Times New Roman" w:eastAsiaTheme="minorHAnsi" w:hAnsi="Times New Roman"/>
                <w:sz w:val="24"/>
              </w:rPr>
              <w:t>zāģu skaidas</w:t>
            </w:r>
          </w:p>
        </w:tc>
        <w:tc>
          <w:tcPr>
            <w:tcW w:w="6146" w:type="dxa"/>
          </w:tcPr>
          <w:p w14:paraId="2F2707A6" w14:textId="77777777" w:rsidR="0086760C" w:rsidRPr="0086760C" w:rsidRDefault="0086760C" w:rsidP="0086760C">
            <w:pPr>
              <w:tabs>
                <w:tab w:val="right" w:pos="5930"/>
              </w:tabs>
              <w:jc w:val="both"/>
              <w:rPr>
                <w:rFonts w:ascii="Times New Roman" w:eastAsiaTheme="minorHAnsi" w:hAnsi="Times New Roman"/>
                <w:sz w:val="24"/>
              </w:rPr>
            </w:pPr>
            <w:r w:rsidRPr="0086760C">
              <w:rPr>
                <w:rFonts w:ascii="Times New Roman" w:eastAsiaTheme="minorHAnsi" w:hAnsi="Times New Roman"/>
                <w:sz w:val="24"/>
              </w:rPr>
              <w:t>ne lielāka par 1%</w:t>
            </w:r>
            <w:r w:rsidRPr="0086760C">
              <w:rPr>
                <w:rFonts w:ascii="Times New Roman" w:eastAsiaTheme="minorHAnsi" w:hAnsi="Times New Roman"/>
                <w:sz w:val="24"/>
              </w:rPr>
              <w:tab/>
            </w:r>
          </w:p>
        </w:tc>
      </w:tr>
      <w:tr w:rsidR="0086760C" w:rsidRPr="0086760C" w14:paraId="72C8CB1C" w14:textId="77777777" w:rsidTr="00C92D90">
        <w:tc>
          <w:tcPr>
            <w:tcW w:w="2150" w:type="dxa"/>
          </w:tcPr>
          <w:p w14:paraId="20F5E552" w14:textId="77777777" w:rsidR="0086760C" w:rsidRPr="0086760C" w:rsidRDefault="0086760C" w:rsidP="0086760C">
            <w:pPr>
              <w:tabs>
                <w:tab w:val="right" w:pos="9214"/>
              </w:tabs>
              <w:jc w:val="both"/>
              <w:rPr>
                <w:rFonts w:ascii="Times New Roman" w:eastAsiaTheme="minorHAnsi" w:hAnsi="Times New Roman"/>
                <w:sz w:val="24"/>
              </w:rPr>
            </w:pPr>
            <w:r w:rsidRPr="0086760C">
              <w:rPr>
                <w:rFonts w:ascii="Times New Roman" w:eastAsiaTheme="minorHAnsi" w:hAnsi="Times New Roman"/>
                <w:sz w:val="24"/>
              </w:rPr>
              <w:t>Pelnu saturs</w:t>
            </w:r>
          </w:p>
        </w:tc>
        <w:tc>
          <w:tcPr>
            <w:tcW w:w="6146" w:type="dxa"/>
          </w:tcPr>
          <w:p w14:paraId="146B487E" w14:textId="77777777" w:rsidR="0086760C" w:rsidRPr="0086760C" w:rsidRDefault="0086760C" w:rsidP="0086760C">
            <w:pPr>
              <w:tabs>
                <w:tab w:val="right" w:pos="5930"/>
              </w:tabs>
              <w:jc w:val="both"/>
              <w:rPr>
                <w:rFonts w:ascii="Times New Roman" w:eastAsiaTheme="minorHAnsi" w:hAnsi="Times New Roman"/>
                <w:sz w:val="24"/>
              </w:rPr>
            </w:pPr>
            <w:r w:rsidRPr="0086760C">
              <w:rPr>
                <w:rFonts w:ascii="Times New Roman" w:eastAsiaTheme="minorHAnsi" w:hAnsi="Times New Roman"/>
                <w:sz w:val="24"/>
              </w:rPr>
              <w:t>1÷4 %</w:t>
            </w:r>
          </w:p>
        </w:tc>
      </w:tr>
      <w:tr w:rsidR="0086760C" w:rsidRPr="0086760C" w14:paraId="4CCBE9F9" w14:textId="77777777" w:rsidTr="00C92D90">
        <w:tc>
          <w:tcPr>
            <w:tcW w:w="8296" w:type="dxa"/>
            <w:gridSpan w:val="2"/>
          </w:tcPr>
          <w:p w14:paraId="1C24DA00" w14:textId="229BF1E2" w:rsidR="0086760C" w:rsidRPr="00F473F7" w:rsidRDefault="0086760C" w:rsidP="00AE46CA">
            <w:pPr>
              <w:pStyle w:val="Sarakstarindkopa"/>
              <w:numPr>
                <w:ilvl w:val="0"/>
                <w:numId w:val="8"/>
              </w:numPr>
              <w:tabs>
                <w:tab w:val="left" w:pos="312"/>
              </w:tabs>
              <w:ind w:left="34" w:firstLine="0"/>
              <w:jc w:val="both"/>
              <w:rPr>
                <w:rFonts w:ascii="Times New Roman" w:eastAsiaTheme="minorHAnsi" w:hAnsi="Times New Roman"/>
                <w:sz w:val="24"/>
              </w:rPr>
            </w:pPr>
            <w:r w:rsidRPr="00F473F7">
              <w:rPr>
                <w:rFonts w:ascii="Times New Roman" w:eastAsiaTheme="minorHAnsi" w:hAnsi="Times New Roman"/>
                <w:sz w:val="24"/>
              </w:rPr>
              <w:t>Nav pieļaujami kluču un to atgriezumu, laminēta, krāsota vai lakota koka, metāla, plastmasas, akmeņu, asfalta gabalu, zemes, stikla un citu svešķermeņu piejaukumi, sasaluši kurināmā gabali, sniega gabali, ledus gabali, sāļi (</w:t>
            </w:r>
            <w:proofErr w:type="spellStart"/>
            <w:r w:rsidRPr="00F473F7">
              <w:rPr>
                <w:rFonts w:ascii="Times New Roman" w:eastAsiaTheme="minorHAnsi" w:hAnsi="Times New Roman"/>
                <w:sz w:val="24"/>
              </w:rPr>
              <w:t>NaCl</w:t>
            </w:r>
            <w:proofErr w:type="spellEnd"/>
            <w:r w:rsidRPr="00F473F7">
              <w:rPr>
                <w:rFonts w:ascii="Times New Roman" w:eastAsiaTheme="minorHAnsi" w:hAnsi="Times New Roman"/>
                <w:sz w:val="24"/>
              </w:rPr>
              <w:t>) un citi svešķermeņi, kas kvalificējami kā nedegošs vai slikti degošs materiāls. Aizliegts piegādāt Kurināmo, kura sastāvā ir krāsas, lakas, koksnes ķīmiskās apstrādes līdzekļi un citas ķīmikālijas. Kurināmais nedrīkst būt sācies sadalīties, nav pieļaujama cirsmu atlieku šķeldas piegāde.</w:t>
            </w:r>
          </w:p>
        </w:tc>
      </w:tr>
      <w:tr w:rsidR="0086760C" w:rsidRPr="0086760C" w14:paraId="1ADD9D1B" w14:textId="77777777" w:rsidTr="00C92D90">
        <w:tc>
          <w:tcPr>
            <w:tcW w:w="8296" w:type="dxa"/>
            <w:gridSpan w:val="2"/>
          </w:tcPr>
          <w:p w14:paraId="45DBC33C" w14:textId="441CB290" w:rsidR="0086760C" w:rsidRPr="00F473F7" w:rsidRDefault="0086760C" w:rsidP="00AE46CA">
            <w:pPr>
              <w:pStyle w:val="Sarakstarindkopa"/>
              <w:numPr>
                <w:ilvl w:val="0"/>
                <w:numId w:val="8"/>
              </w:numPr>
              <w:tabs>
                <w:tab w:val="left" w:pos="318"/>
              </w:tabs>
              <w:ind w:left="34" w:firstLine="0"/>
              <w:jc w:val="both"/>
              <w:rPr>
                <w:rFonts w:ascii="Times New Roman" w:eastAsiaTheme="minorHAnsi" w:hAnsi="Times New Roman"/>
                <w:sz w:val="24"/>
              </w:rPr>
            </w:pPr>
            <w:r w:rsidRPr="00F473F7">
              <w:rPr>
                <w:rFonts w:ascii="Times New Roman" w:eastAsiaTheme="minorHAnsi" w:hAnsi="Times New Roman"/>
                <w:sz w:val="24"/>
              </w:rPr>
              <w:t xml:space="preserve">Koksnes šķeldas pieņemšana notiek </w:t>
            </w:r>
            <w:proofErr w:type="spellStart"/>
            <w:r w:rsidRPr="00F473F7">
              <w:rPr>
                <w:rFonts w:ascii="Times New Roman" w:eastAsiaTheme="minorHAnsi" w:hAnsi="Times New Roman"/>
                <w:sz w:val="24"/>
              </w:rPr>
              <w:t>MWh</w:t>
            </w:r>
            <w:proofErr w:type="spellEnd"/>
            <w:r w:rsidRPr="00F473F7">
              <w:rPr>
                <w:rFonts w:ascii="Times New Roman" w:eastAsiaTheme="minorHAnsi" w:hAnsi="Times New Roman"/>
                <w:sz w:val="24"/>
              </w:rPr>
              <w:t>.</w:t>
            </w:r>
          </w:p>
        </w:tc>
      </w:tr>
      <w:tr w:rsidR="0086760C" w:rsidRPr="0086760C" w14:paraId="46113770" w14:textId="77777777" w:rsidTr="00C92D90">
        <w:tc>
          <w:tcPr>
            <w:tcW w:w="8296" w:type="dxa"/>
            <w:gridSpan w:val="2"/>
          </w:tcPr>
          <w:p w14:paraId="42E0D326" w14:textId="587189A3" w:rsidR="0086760C" w:rsidRPr="00F473F7" w:rsidRDefault="0086760C" w:rsidP="00AE46CA">
            <w:pPr>
              <w:pStyle w:val="Sarakstarindkopa"/>
              <w:numPr>
                <w:ilvl w:val="0"/>
                <w:numId w:val="8"/>
              </w:numPr>
              <w:tabs>
                <w:tab w:val="left" w:pos="318"/>
              </w:tabs>
              <w:ind w:left="34" w:firstLine="0"/>
              <w:jc w:val="both"/>
              <w:rPr>
                <w:rFonts w:ascii="Times New Roman" w:eastAsiaTheme="minorHAnsi" w:hAnsi="Times New Roman"/>
                <w:sz w:val="24"/>
              </w:rPr>
            </w:pPr>
            <w:r w:rsidRPr="00F473F7">
              <w:rPr>
                <w:rFonts w:ascii="Times New Roman" w:eastAsiaTheme="minorHAnsi" w:hAnsi="Times New Roman"/>
                <w:sz w:val="24"/>
              </w:rPr>
              <w:t>Ja koksnes šķeldas kvalitāte vizuāli novērtējot neatbilst prasībām, tad, sastādot aktu pasūtītājam ir tiesības nepieņemt kravu</w:t>
            </w:r>
            <w:r w:rsidR="00C00AEE">
              <w:rPr>
                <w:rFonts w:ascii="Times New Roman" w:eastAsiaTheme="minorHAnsi" w:hAnsi="Times New Roman"/>
                <w:sz w:val="24"/>
              </w:rPr>
              <w:t>.</w:t>
            </w:r>
            <w:r w:rsidR="00C00AEE" w:rsidRPr="000634D7">
              <w:rPr>
                <w:rFonts w:ascii="Times New Roman" w:eastAsiaTheme="minorHAnsi" w:hAnsi="Times New Roman"/>
                <w:bCs/>
                <w:iCs/>
                <w:color w:val="FF0000"/>
                <w:sz w:val="24"/>
              </w:rPr>
              <w:t xml:space="preserve"> </w:t>
            </w:r>
          </w:p>
        </w:tc>
      </w:tr>
      <w:tr w:rsidR="00F473F7" w:rsidRPr="0086760C" w14:paraId="566ECBA4" w14:textId="77777777" w:rsidTr="00C92D90">
        <w:tc>
          <w:tcPr>
            <w:tcW w:w="8296" w:type="dxa"/>
            <w:gridSpan w:val="2"/>
          </w:tcPr>
          <w:p w14:paraId="2A388C65" w14:textId="386EF1F0" w:rsidR="00F473F7" w:rsidRPr="00F473F7" w:rsidRDefault="00F473F7" w:rsidP="00AE46CA">
            <w:pPr>
              <w:pStyle w:val="Sarakstarindkopa"/>
              <w:keepNext/>
              <w:numPr>
                <w:ilvl w:val="0"/>
                <w:numId w:val="8"/>
              </w:numPr>
              <w:tabs>
                <w:tab w:val="left" w:pos="318"/>
                <w:tab w:val="left" w:pos="6960"/>
              </w:tabs>
              <w:ind w:left="0" w:firstLine="0"/>
              <w:jc w:val="both"/>
              <w:outlineLvl w:val="0"/>
              <w:rPr>
                <w:rFonts w:ascii="Times New Roman" w:eastAsiaTheme="minorHAnsi" w:hAnsi="Times New Roman"/>
                <w:sz w:val="24"/>
              </w:rPr>
            </w:pPr>
            <w:r w:rsidRPr="00F473F7">
              <w:rPr>
                <w:rFonts w:ascii="Times New Roman" w:hAnsi="Times New Roman"/>
                <w:color w:val="000000"/>
                <w:sz w:val="24"/>
              </w:rPr>
              <w:t xml:space="preserve">Šķeldas piegāde tiek nodrošināta ar piegādātāja transportu, ar piegādātāja iekraušanu un izkraušanu piegādes vietās (izmaksas par piegādi ir jāiekļauj cenā). </w:t>
            </w:r>
          </w:p>
        </w:tc>
      </w:tr>
      <w:tr w:rsidR="00F473F7" w:rsidRPr="0086760C" w14:paraId="0BA337C7" w14:textId="77777777" w:rsidTr="00C92D90">
        <w:tc>
          <w:tcPr>
            <w:tcW w:w="8296" w:type="dxa"/>
            <w:gridSpan w:val="2"/>
          </w:tcPr>
          <w:p w14:paraId="7D965762" w14:textId="6E0C3F01" w:rsidR="00223CF5" w:rsidRPr="00F473F7" w:rsidRDefault="00F473F7" w:rsidP="00223CF5">
            <w:pPr>
              <w:pStyle w:val="Sarakstarindkopa"/>
              <w:keepNext/>
              <w:numPr>
                <w:ilvl w:val="0"/>
                <w:numId w:val="8"/>
              </w:numPr>
              <w:tabs>
                <w:tab w:val="left" w:pos="318"/>
                <w:tab w:val="left" w:pos="6960"/>
              </w:tabs>
              <w:ind w:left="0" w:firstLine="0"/>
              <w:jc w:val="both"/>
              <w:outlineLvl w:val="0"/>
              <w:rPr>
                <w:rFonts w:ascii="Times New Roman" w:hAnsi="Times New Roman"/>
                <w:color w:val="000000"/>
                <w:sz w:val="24"/>
              </w:rPr>
            </w:pPr>
            <w:r w:rsidRPr="00F473F7">
              <w:rPr>
                <w:rFonts w:ascii="Times New Roman" w:hAnsi="Times New Roman"/>
                <w:color w:val="000000"/>
                <w:sz w:val="24"/>
              </w:rPr>
              <w:t>Šķeldas piegāde veicama ar piegādātāja transportu līdz norādītai vietai</w:t>
            </w:r>
            <w:r w:rsidRPr="00FF52E0">
              <w:rPr>
                <w:rFonts w:ascii="Times New Roman" w:hAnsi="Times New Roman"/>
                <w:sz w:val="24"/>
              </w:rPr>
              <w:t xml:space="preserve">, </w:t>
            </w:r>
            <w:r w:rsidR="00223CF5" w:rsidRPr="00FF52E0">
              <w:rPr>
                <w:rFonts w:ascii="Times New Roman" w:hAnsi="Times New Roman"/>
                <w:sz w:val="24"/>
              </w:rPr>
              <w:t xml:space="preserve"> no pirmdienas līdz svētdienai, no plkst. 8.00 līdz plkst. 18.00.</w:t>
            </w:r>
          </w:p>
        </w:tc>
      </w:tr>
      <w:tr w:rsidR="00F473F7" w:rsidRPr="0086760C" w14:paraId="304FBADE" w14:textId="77777777" w:rsidTr="00C92D90">
        <w:tc>
          <w:tcPr>
            <w:tcW w:w="8296" w:type="dxa"/>
            <w:gridSpan w:val="2"/>
          </w:tcPr>
          <w:p w14:paraId="3D884870" w14:textId="2CCC1BC6" w:rsidR="00F473F7" w:rsidRPr="00F473F7" w:rsidRDefault="00F473F7" w:rsidP="00AE46CA">
            <w:pPr>
              <w:pStyle w:val="Sarakstarindkopa"/>
              <w:keepNext/>
              <w:numPr>
                <w:ilvl w:val="0"/>
                <w:numId w:val="8"/>
              </w:numPr>
              <w:tabs>
                <w:tab w:val="left" w:pos="318"/>
                <w:tab w:val="left" w:pos="6960"/>
              </w:tabs>
              <w:ind w:left="0" w:firstLine="34"/>
              <w:jc w:val="both"/>
              <w:outlineLvl w:val="0"/>
              <w:rPr>
                <w:rFonts w:ascii="Times New Roman" w:hAnsi="Times New Roman"/>
                <w:color w:val="000000"/>
                <w:sz w:val="24"/>
              </w:rPr>
            </w:pPr>
            <w:r w:rsidRPr="00F473F7">
              <w:rPr>
                <w:rFonts w:ascii="Times New Roman" w:hAnsi="Times New Roman"/>
                <w:color w:val="000000"/>
                <w:sz w:val="24"/>
              </w:rPr>
              <w:t xml:space="preserve">Ja </w:t>
            </w:r>
            <w:r w:rsidR="00AF27FB">
              <w:rPr>
                <w:rFonts w:ascii="Times New Roman" w:hAnsi="Times New Roman"/>
                <w:color w:val="000000"/>
                <w:sz w:val="24"/>
              </w:rPr>
              <w:t>šķeldas</w:t>
            </w:r>
            <w:r w:rsidRPr="00F473F7">
              <w:rPr>
                <w:rFonts w:ascii="Times New Roman" w:hAnsi="Times New Roman"/>
                <w:color w:val="000000"/>
                <w:sz w:val="24"/>
              </w:rPr>
              <w:t xml:space="preserve"> daudzums, kvalitāte, neatbilst norādītājai specifikācijai, Atbildīgai personai ir tiesības atteikties no </w:t>
            </w:r>
            <w:r w:rsidR="00AE46CA">
              <w:rPr>
                <w:rFonts w:ascii="Times New Roman" w:hAnsi="Times New Roman"/>
                <w:color w:val="000000"/>
                <w:sz w:val="24"/>
              </w:rPr>
              <w:t>šķeldas</w:t>
            </w:r>
            <w:r w:rsidRPr="00F473F7">
              <w:rPr>
                <w:rFonts w:ascii="Times New Roman" w:hAnsi="Times New Roman"/>
                <w:color w:val="000000"/>
                <w:sz w:val="24"/>
              </w:rPr>
              <w:t xml:space="preserve"> pieņemšanas, nekavējoties par to informējot autovadītāju un Piegādātāju.</w:t>
            </w:r>
          </w:p>
        </w:tc>
      </w:tr>
    </w:tbl>
    <w:p w14:paraId="71272DCC" w14:textId="77777777" w:rsidR="0086760C" w:rsidRPr="0086760C" w:rsidRDefault="0086760C" w:rsidP="0086760C">
      <w:pPr>
        <w:suppressAutoHyphens/>
        <w:spacing w:line="259" w:lineRule="auto"/>
        <w:contextualSpacing/>
        <w:rPr>
          <w:rFonts w:eastAsiaTheme="minorHAnsi"/>
          <w:b/>
          <w:lang w:eastAsia="ar-SA"/>
        </w:rPr>
      </w:pPr>
    </w:p>
    <w:p w14:paraId="0714E206" w14:textId="314B038C" w:rsidR="0086760C" w:rsidRDefault="0086760C" w:rsidP="0086760C">
      <w:pPr>
        <w:suppressAutoHyphens/>
        <w:spacing w:line="259" w:lineRule="auto"/>
        <w:contextualSpacing/>
        <w:rPr>
          <w:rFonts w:eastAsiaTheme="minorHAnsi"/>
          <w:b/>
          <w:lang w:eastAsia="ar-SA"/>
        </w:rPr>
      </w:pPr>
    </w:p>
    <w:p w14:paraId="25D3CF14" w14:textId="77777777" w:rsidR="00C226FF" w:rsidRDefault="00C226FF" w:rsidP="0086760C">
      <w:pPr>
        <w:suppressAutoHyphens/>
        <w:spacing w:line="259" w:lineRule="auto"/>
        <w:contextualSpacing/>
        <w:rPr>
          <w:rFonts w:eastAsiaTheme="minorHAnsi"/>
          <w:b/>
          <w:lang w:eastAsia="ar-SA"/>
        </w:rPr>
      </w:pPr>
    </w:p>
    <w:p w14:paraId="1B1BAE89" w14:textId="52C69330" w:rsidR="00AE46CA" w:rsidRDefault="00AE46CA" w:rsidP="0086760C">
      <w:pPr>
        <w:suppressAutoHyphens/>
        <w:spacing w:line="259" w:lineRule="auto"/>
        <w:contextualSpacing/>
        <w:rPr>
          <w:rFonts w:eastAsiaTheme="minorHAnsi"/>
          <w:b/>
          <w:lang w:eastAsia="ar-SA"/>
        </w:rPr>
      </w:pPr>
    </w:p>
    <w:p w14:paraId="27097508" w14:textId="4B5BF50D" w:rsidR="00223CF5" w:rsidRDefault="00223CF5" w:rsidP="0086760C">
      <w:pPr>
        <w:suppressAutoHyphens/>
        <w:spacing w:line="259" w:lineRule="auto"/>
        <w:contextualSpacing/>
        <w:rPr>
          <w:rFonts w:eastAsiaTheme="minorHAnsi"/>
          <w:b/>
          <w:lang w:eastAsia="ar-SA"/>
        </w:rPr>
      </w:pPr>
    </w:p>
    <w:p w14:paraId="21D4C206" w14:textId="77777777" w:rsidR="00863FE6" w:rsidRPr="0086760C" w:rsidRDefault="00863FE6" w:rsidP="0086760C">
      <w:pPr>
        <w:suppressAutoHyphens/>
        <w:spacing w:line="259" w:lineRule="auto"/>
        <w:contextualSpacing/>
        <w:rPr>
          <w:rFonts w:eastAsiaTheme="minorHAnsi"/>
          <w:b/>
          <w:lang w:eastAsia="ar-SA"/>
        </w:rPr>
      </w:pPr>
    </w:p>
    <w:p w14:paraId="472FBDD8" w14:textId="77777777" w:rsidR="0086760C" w:rsidRPr="0086760C" w:rsidRDefault="0086760C" w:rsidP="0086760C">
      <w:pPr>
        <w:suppressAutoHyphens/>
        <w:spacing w:line="259" w:lineRule="auto"/>
        <w:contextualSpacing/>
        <w:rPr>
          <w:rFonts w:eastAsiaTheme="minorHAnsi"/>
          <w:b/>
          <w:lang w:eastAsia="ar-SA"/>
        </w:rPr>
      </w:pPr>
    </w:p>
    <w:p w14:paraId="40C53C62" w14:textId="68883927" w:rsidR="0093181F" w:rsidRDefault="0093181F" w:rsidP="0093181F">
      <w:pPr>
        <w:ind w:left="360"/>
        <w:jc w:val="right"/>
      </w:pPr>
      <w:r>
        <w:lastRenderedPageBreak/>
        <w:t>3.</w:t>
      </w:r>
      <w:r w:rsidR="00F96A09">
        <w:t xml:space="preserve"> </w:t>
      </w:r>
      <w:r w:rsidRPr="004C3815">
        <w:t xml:space="preserve">Pielikums </w:t>
      </w:r>
    </w:p>
    <w:p w14:paraId="0A9683C1" w14:textId="77777777" w:rsidR="00F06B75" w:rsidRDefault="00F06B75" w:rsidP="0093181F">
      <w:pPr>
        <w:ind w:left="360"/>
        <w:jc w:val="center"/>
        <w:rPr>
          <w:b/>
          <w:bCs/>
        </w:rPr>
      </w:pPr>
    </w:p>
    <w:p w14:paraId="505BCC13" w14:textId="77777777" w:rsidR="00F06B75" w:rsidRDefault="00F06B75" w:rsidP="0093181F">
      <w:pPr>
        <w:ind w:left="360"/>
        <w:jc w:val="center"/>
        <w:rPr>
          <w:b/>
          <w:bCs/>
        </w:rPr>
      </w:pPr>
    </w:p>
    <w:p w14:paraId="69AA513E" w14:textId="6CB0C9B8" w:rsidR="0093181F" w:rsidRDefault="0093181F" w:rsidP="0093181F">
      <w:pPr>
        <w:ind w:left="360"/>
        <w:jc w:val="center"/>
        <w:rPr>
          <w:b/>
          <w:bCs/>
        </w:rPr>
      </w:pPr>
      <w:r w:rsidRPr="0060700B">
        <w:rPr>
          <w:b/>
          <w:bCs/>
        </w:rPr>
        <w:t>FINANŠU PIEDĀVĀJUMS</w:t>
      </w:r>
    </w:p>
    <w:p w14:paraId="5537895C" w14:textId="77777777" w:rsidR="00F06B75" w:rsidRDefault="00F06B75" w:rsidP="0093181F">
      <w:pPr>
        <w:ind w:left="360"/>
        <w:jc w:val="center"/>
        <w:rPr>
          <w:b/>
          <w:bCs/>
        </w:rPr>
      </w:pPr>
    </w:p>
    <w:p w14:paraId="79F3D316" w14:textId="71B58042" w:rsidR="00F232F6" w:rsidRDefault="00F232F6" w:rsidP="00F232F6">
      <w:pPr>
        <w:keepNext/>
        <w:tabs>
          <w:tab w:val="left" w:pos="1296"/>
        </w:tabs>
        <w:suppressAutoHyphens/>
        <w:spacing w:before="240" w:after="60"/>
        <w:jc w:val="center"/>
        <w:outlineLvl w:val="0"/>
        <w:rPr>
          <w:b/>
        </w:rPr>
      </w:pPr>
      <w:r>
        <w:rPr>
          <w:b/>
        </w:rPr>
        <w:t>Kurināmā (koksnes šķeldas) piegāde SIA “Jēkabpils siltums” siltumenerģijas ražošanai 2022./2023. gada apkures sezon</w:t>
      </w:r>
      <w:r w:rsidR="00863FE6">
        <w:rPr>
          <w:b/>
        </w:rPr>
        <w:t>ā</w:t>
      </w:r>
      <w:r>
        <w:rPr>
          <w:b/>
        </w:rPr>
        <w:t xml:space="preserve"> </w:t>
      </w:r>
      <w:r w:rsidRPr="00A62A45">
        <w:rPr>
          <w:b/>
          <w:bCs/>
          <w:lang w:eastAsia="zh-CN"/>
        </w:rPr>
        <w:t xml:space="preserve">katlu mājai </w:t>
      </w:r>
      <w:r>
        <w:rPr>
          <w:b/>
          <w:bCs/>
          <w:lang w:eastAsia="zh-CN"/>
        </w:rPr>
        <w:t>Tvaika</w:t>
      </w:r>
      <w:r w:rsidRPr="00A62A45">
        <w:rPr>
          <w:b/>
          <w:bCs/>
          <w:lang w:eastAsia="zh-CN"/>
        </w:rPr>
        <w:t xml:space="preserve"> ielā </w:t>
      </w:r>
      <w:r>
        <w:rPr>
          <w:b/>
          <w:bCs/>
          <w:lang w:eastAsia="zh-CN"/>
        </w:rPr>
        <w:t>4</w:t>
      </w:r>
      <w:r w:rsidRPr="00A62A45">
        <w:rPr>
          <w:b/>
          <w:bCs/>
          <w:lang w:eastAsia="zh-CN"/>
        </w:rPr>
        <w:t>, Jēkabpilī, Jēkabpils novadā</w:t>
      </w:r>
      <w:r>
        <w:rPr>
          <w:b/>
        </w:rPr>
        <w:t xml:space="preserve">” </w:t>
      </w:r>
    </w:p>
    <w:p w14:paraId="19F5FCCA" w14:textId="5B06624E" w:rsidR="00F232F6" w:rsidRDefault="00F232F6" w:rsidP="00F232F6">
      <w:pPr>
        <w:keepNext/>
        <w:tabs>
          <w:tab w:val="left" w:pos="1296"/>
        </w:tabs>
        <w:suppressAutoHyphens/>
        <w:spacing w:before="240" w:after="60"/>
        <w:jc w:val="center"/>
        <w:outlineLvl w:val="0"/>
        <w:rPr>
          <w:b/>
        </w:rPr>
      </w:pPr>
      <w:r>
        <w:rPr>
          <w:b/>
        </w:rPr>
        <w:t>(Identifikācijas Nr. JS/2022/</w:t>
      </w:r>
      <w:r w:rsidR="00863FE6">
        <w:rPr>
          <w:b/>
        </w:rPr>
        <w:t>1</w:t>
      </w:r>
      <w:r w:rsidR="00F96A09">
        <w:rPr>
          <w:b/>
        </w:rPr>
        <w:t>2</w:t>
      </w:r>
      <w:r>
        <w:rPr>
          <w:b/>
        </w:rPr>
        <w:t>)</w:t>
      </w:r>
    </w:p>
    <w:p w14:paraId="326B5EA7" w14:textId="77777777" w:rsidR="0093181F" w:rsidRPr="00F57428" w:rsidRDefault="0093181F" w:rsidP="0093181F"/>
    <w:p w14:paraId="644D54BC" w14:textId="77777777" w:rsidR="0093181F" w:rsidRPr="00F57428" w:rsidRDefault="0093181F" w:rsidP="0093181F">
      <w:pPr>
        <w:ind w:left="360"/>
        <w:jc w:val="center"/>
        <w:rPr>
          <w:b/>
          <w:bCs/>
        </w:rPr>
      </w:pPr>
    </w:p>
    <w:tbl>
      <w:tblPr>
        <w:tblW w:w="9634" w:type="dxa"/>
        <w:jc w:val="center"/>
        <w:tblLayout w:type="fixed"/>
        <w:tblLook w:val="04A0" w:firstRow="1" w:lastRow="0" w:firstColumn="1" w:lastColumn="0" w:noHBand="0" w:noVBand="1"/>
      </w:tblPr>
      <w:tblGrid>
        <w:gridCol w:w="710"/>
        <w:gridCol w:w="3963"/>
        <w:gridCol w:w="992"/>
        <w:gridCol w:w="851"/>
        <w:gridCol w:w="1559"/>
        <w:gridCol w:w="1559"/>
      </w:tblGrid>
      <w:tr w:rsidR="002F4438" w:rsidRPr="00F57428" w14:paraId="2EBBEF7C" w14:textId="77777777" w:rsidTr="00C92D90">
        <w:trPr>
          <w:cantSplit/>
          <w:trHeight w:val="1294"/>
          <w:jc w:val="center"/>
        </w:trPr>
        <w:tc>
          <w:tcPr>
            <w:tcW w:w="710"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402C8D54" w14:textId="77777777" w:rsidR="002F4438" w:rsidRPr="00F57428" w:rsidRDefault="002F4438" w:rsidP="00C92D90">
            <w:pPr>
              <w:jc w:val="center"/>
              <w:rPr>
                <w:b/>
                <w:bCs/>
                <w:color w:val="000000"/>
                <w:sz w:val="20"/>
                <w:szCs w:val="22"/>
                <w:lang w:eastAsia="lv-LV"/>
              </w:rPr>
            </w:pPr>
            <w:r w:rsidRPr="00F57428">
              <w:rPr>
                <w:b/>
                <w:bCs/>
                <w:color w:val="000000"/>
                <w:sz w:val="20"/>
                <w:szCs w:val="22"/>
                <w:lang w:eastAsia="lv-LV"/>
              </w:rPr>
              <w:t>Nr. p.k.</w:t>
            </w:r>
          </w:p>
        </w:tc>
        <w:tc>
          <w:tcPr>
            <w:tcW w:w="3963"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08369F05" w14:textId="77777777" w:rsidR="002F4438" w:rsidRPr="00F57428" w:rsidRDefault="002F4438" w:rsidP="00C92D90">
            <w:pPr>
              <w:jc w:val="center"/>
              <w:rPr>
                <w:b/>
                <w:bCs/>
                <w:color w:val="000000"/>
                <w:sz w:val="20"/>
                <w:szCs w:val="22"/>
                <w:lang w:eastAsia="lv-LV"/>
              </w:rPr>
            </w:pPr>
            <w:r w:rsidRPr="00F57428">
              <w:rPr>
                <w:b/>
                <w:bCs/>
                <w:color w:val="000000"/>
                <w:sz w:val="20"/>
                <w:szCs w:val="22"/>
                <w:lang w:eastAsia="lv-LV"/>
              </w:rPr>
              <w:t xml:space="preserve">Nosaukums </w:t>
            </w:r>
          </w:p>
          <w:p w14:paraId="327F2B94" w14:textId="77777777" w:rsidR="002F4438" w:rsidRPr="00F57428" w:rsidRDefault="002F4438" w:rsidP="00C92D90">
            <w:pPr>
              <w:jc w:val="center"/>
              <w:rPr>
                <w:b/>
                <w:bCs/>
                <w:color w:val="000000"/>
                <w:sz w:val="20"/>
                <w:szCs w:val="22"/>
                <w:lang w:eastAsia="lv-LV"/>
              </w:rPr>
            </w:pPr>
            <w:r w:rsidRPr="00F57428">
              <w:rPr>
                <w:b/>
                <w:bCs/>
                <w:color w:val="000000"/>
                <w:sz w:val="20"/>
                <w:szCs w:val="22"/>
                <w:lang w:eastAsia="lv-LV"/>
              </w:rPr>
              <w:t>(preces tehniskais raksturojums)</w:t>
            </w:r>
          </w:p>
        </w:tc>
        <w:tc>
          <w:tcPr>
            <w:tcW w:w="992" w:type="dxa"/>
            <w:tcBorders>
              <w:top w:val="single" w:sz="4" w:space="0" w:color="auto"/>
              <w:left w:val="nil"/>
              <w:bottom w:val="single" w:sz="4" w:space="0" w:color="auto"/>
              <w:right w:val="single" w:sz="4" w:space="0" w:color="auto"/>
            </w:tcBorders>
            <w:shd w:val="clear" w:color="auto" w:fill="C5E0B3" w:themeFill="accent6" w:themeFillTint="66"/>
            <w:noWrap/>
            <w:textDirection w:val="btLr"/>
            <w:vAlign w:val="center"/>
            <w:hideMark/>
          </w:tcPr>
          <w:p w14:paraId="53B79F69" w14:textId="77777777" w:rsidR="002F4438" w:rsidRPr="00F57428" w:rsidRDefault="002F4438" w:rsidP="00C92D90">
            <w:pPr>
              <w:ind w:left="113" w:right="113"/>
              <w:jc w:val="center"/>
              <w:rPr>
                <w:b/>
                <w:bCs/>
                <w:color w:val="000000"/>
                <w:sz w:val="20"/>
                <w:szCs w:val="22"/>
                <w:lang w:eastAsia="lv-LV"/>
              </w:rPr>
            </w:pPr>
            <w:r w:rsidRPr="00F57428">
              <w:rPr>
                <w:b/>
                <w:bCs/>
                <w:color w:val="000000"/>
                <w:sz w:val="20"/>
                <w:szCs w:val="22"/>
                <w:lang w:eastAsia="lv-LV"/>
              </w:rPr>
              <w:t>Mērvienība</w:t>
            </w:r>
          </w:p>
        </w:tc>
        <w:tc>
          <w:tcPr>
            <w:tcW w:w="851" w:type="dxa"/>
            <w:tcBorders>
              <w:top w:val="single" w:sz="4" w:space="0" w:color="auto"/>
              <w:left w:val="nil"/>
              <w:bottom w:val="single" w:sz="4" w:space="0" w:color="auto"/>
              <w:right w:val="single" w:sz="4" w:space="0" w:color="auto"/>
            </w:tcBorders>
            <w:shd w:val="clear" w:color="auto" w:fill="C5E0B3" w:themeFill="accent6" w:themeFillTint="66"/>
            <w:noWrap/>
            <w:textDirection w:val="btLr"/>
            <w:vAlign w:val="center"/>
            <w:hideMark/>
          </w:tcPr>
          <w:p w14:paraId="466B6665" w14:textId="77777777" w:rsidR="002F4438" w:rsidRPr="00F57428" w:rsidRDefault="002F4438" w:rsidP="00C92D90">
            <w:pPr>
              <w:ind w:left="113" w:right="113"/>
              <w:jc w:val="center"/>
              <w:rPr>
                <w:b/>
                <w:bCs/>
                <w:color w:val="000000"/>
                <w:sz w:val="20"/>
                <w:szCs w:val="22"/>
                <w:lang w:eastAsia="lv-LV"/>
              </w:rPr>
            </w:pPr>
            <w:r w:rsidRPr="00F57428">
              <w:rPr>
                <w:b/>
                <w:bCs/>
                <w:color w:val="000000"/>
                <w:sz w:val="20"/>
                <w:szCs w:val="22"/>
                <w:lang w:eastAsia="lv-LV"/>
              </w:rPr>
              <w:t>Daudzums</w:t>
            </w:r>
          </w:p>
        </w:tc>
        <w:tc>
          <w:tcPr>
            <w:tcW w:w="1559"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21441612" w14:textId="77777777" w:rsidR="002F4438" w:rsidRPr="00F57428" w:rsidRDefault="002F4438" w:rsidP="00C92D90">
            <w:pPr>
              <w:jc w:val="center"/>
              <w:rPr>
                <w:b/>
                <w:bCs/>
                <w:color w:val="000000"/>
                <w:sz w:val="20"/>
                <w:szCs w:val="22"/>
                <w:lang w:eastAsia="lv-LV"/>
              </w:rPr>
            </w:pPr>
            <w:r w:rsidRPr="00F57428">
              <w:rPr>
                <w:b/>
                <w:bCs/>
                <w:color w:val="000000"/>
                <w:sz w:val="20"/>
                <w:szCs w:val="22"/>
                <w:lang w:eastAsia="lv-LV"/>
              </w:rPr>
              <w:t>Vienības cena, EUR (bez PVN)</w:t>
            </w:r>
          </w:p>
        </w:tc>
        <w:tc>
          <w:tcPr>
            <w:tcW w:w="155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C0F8129" w14:textId="77777777" w:rsidR="002F4438" w:rsidRPr="00F57428" w:rsidRDefault="002F4438" w:rsidP="00C92D90">
            <w:pPr>
              <w:jc w:val="center"/>
              <w:rPr>
                <w:b/>
                <w:bCs/>
                <w:color w:val="000000"/>
                <w:sz w:val="20"/>
                <w:szCs w:val="22"/>
                <w:lang w:eastAsia="lv-LV"/>
              </w:rPr>
            </w:pPr>
            <w:r w:rsidRPr="00F57428">
              <w:rPr>
                <w:b/>
                <w:bCs/>
                <w:color w:val="000000"/>
                <w:sz w:val="20"/>
                <w:szCs w:val="22"/>
                <w:lang w:eastAsia="lv-LV"/>
              </w:rPr>
              <w:t xml:space="preserve">Summa kopā, EUR </w:t>
            </w:r>
          </w:p>
          <w:p w14:paraId="09DAECD2" w14:textId="77777777" w:rsidR="002F4438" w:rsidRPr="00F57428" w:rsidRDefault="002F4438" w:rsidP="00C92D90">
            <w:pPr>
              <w:jc w:val="center"/>
              <w:rPr>
                <w:b/>
                <w:bCs/>
                <w:color w:val="000000"/>
                <w:sz w:val="20"/>
                <w:szCs w:val="22"/>
                <w:lang w:eastAsia="lv-LV"/>
              </w:rPr>
            </w:pPr>
            <w:r w:rsidRPr="00F57428">
              <w:rPr>
                <w:b/>
                <w:bCs/>
                <w:color w:val="000000"/>
                <w:sz w:val="20"/>
                <w:szCs w:val="22"/>
                <w:lang w:eastAsia="lv-LV"/>
              </w:rPr>
              <w:t>(bez PVN)</w:t>
            </w:r>
          </w:p>
        </w:tc>
      </w:tr>
      <w:tr w:rsidR="002F4438" w:rsidRPr="00F57428" w14:paraId="5F09D480" w14:textId="77777777" w:rsidTr="00C92D90">
        <w:trPr>
          <w:cantSplit/>
          <w:trHeight w:val="507"/>
          <w:jc w:val="center"/>
        </w:trPr>
        <w:tc>
          <w:tcPr>
            <w:tcW w:w="9634"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DF2E8D" w14:textId="36B322CA" w:rsidR="002F4438" w:rsidRPr="00F57428" w:rsidRDefault="002F4438" w:rsidP="002F4438">
            <w:pPr>
              <w:rPr>
                <w:b/>
                <w:bCs/>
                <w:color w:val="000000"/>
                <w:sz w:val="20"/>
                <w:szCs w:val="20"/>
                <w:lang w:eastAsia="lv-LV"/>
              </w:rPr>
            </w:pPr>
            <w:r w:rsidRPr="00F57428">
              <w:rPr>
                <w:rFonts w:eastAsiaTheme="minorHAnsi"/>
                <w:b/>
                <w:sz w:val="20"/>
                <w:szCs w:val="20"/>
              </w:rPr>
              <w:t xml:space="preserve">Piegādes vieta: </w:t>
            </w:r>
          </w:p>
        </w:tc>
      </w:tr>
      <w:tr w:rsidR="002F4438" w:rsidRPr="00F57428" w14:paraId="6B562458" w14:textId="77777777" w:rsidTr="00C92D90">
        <w:trPr>
          <w:cantSplit/>
          <w:trHeight w:val="132"/>
          <w:jc w:val="center"/>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2A2751" w14:textId="77777777" w:rsidR="002F4438" w:rsidRPr="00F57428" w:rsidRDefault="002F4438" w:rsidP="00C92D90">
            <w:pPr>
              <w:jc w:val="center"/>
              <w:rPr>
                <w:bCs/>
                <w:color w:val="000000"/>
                <w:sz w:val="20"/>
                <w:szCs w:val="20"/>
                <w:lang w:eastAsia="lv-LV"/>
              </w:rPr>
            </w:pPr>
            <w:r w:rsidRPr="00F57428">
              <w:rPr>
                <w:bCs/>
                <w:color w:val="000000"/>
                <w:sz w:val="20"/>
                <w:szCs w:val="20"/>
                <w:lang w:eastAsia="lv-LV"/>
              </w:rPr>
              <w:t>1.</w:t>
            </w:r>
          </w:p>
        </w:tc>
        <w:tc>
          <w:tcPr>
            <w:tcW w:w="3963" w:type="dxa"/>
            <w:tcBorders>
              <w:top w:val="single" w:sz="4" w:space="0" w:color="auto"/>
              <w:left w:val="nil"/>
              <w:bottom w:val="single" w:sz="4" w:space="0" w:color="auto"/>
              <w:right w:val="single" w:sz="4" w:space="0" w:color="auto"/>
            </w:tcBorders>
            <w:shd w:val="clear" w:color="auto" w:fill="auto"/>
            <w:noWrap/>
            <w:vAlign w:val="center"/>
          </w:tcPr>
          <w:p w14:paraId="473308B8" w14:textId="77777777" w:rsidR="002F4438" w:rsidRPr="00F57428" w:rsidRDefault="002F4438" w:rsidP="00C92D90">
            <w:pPr>
              <w:rPr>
                <w:rFonts w:eastAsiaTheme="minorHAnsi"/>
                <w:color w:val="000000"/>
                <w:lang w:eastAsia="lv-LV"/>
              </w:rPr>
            </w:pPr>
            <w:r w:rsidRPr="00F57428">
              <w:rPr>
                <w:rFonts w:eastAsiaTheme="minorHAnsi"/>
                <w:color w:val="000000"/>
                <w:lang w:eastAsia="lv-LV"/>
              </w:rPr>
              <w:t>Šķelda</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BE260D3" w14:textId="116FA23B" w:rsidR="002F4438" w:rsidRPr="00F57428" w:rsidRDefault="009E0AF3" w:rsidP="00DC2F07">
            <w:pPr>
              <w:jc w:val="center"/>
              <w:rPr>
                <w:sz w:val="20"/>
                <w:szCs w:val="20"/>
                <w:vertAlign w:val="superscript"/>
                <w:lang w:eastAsia="lv-LV"/>
              </w:rPr>
            </w:pPr>
            <w:proofErr w:type="spellStart"/>
            <w:r w:rsidRPr="00F57428">
              <w:t>MWh</w:t>
            </w:r>
            <w:proofErr w:type="spellEnd"/>
            <w:r w:rsidRPr="00F57428">
              <w:t xml:space="preserve"> </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6A93A4D" w14:textId="1A0D2462" w:rsidR="002F4438" w:rsidRPr="00F57428" w:rsidRDefault="002F4438" w:rsidP="00C92D90">
            <w:pPr>
              <w:jc w:val="center"/>
              <w:rPr>
                <w:rFonts w:eastAsiaTheme="minorHAnsi"/>
                <w:color w:val="000000"/>
                <w:sz w:val="20"/>
                <w:szCs w:val="20"/>
                <w:lang w:eastAsia="lv-LV"/>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252E3F91" w14:textId="77777777" w:rsidR="002F4438" w:rsidRPr="00F57428" w:rsidRDefault="002F4438" w:rsidP="00C92D90">
            <w:pPr>
              <w:jc w:val="center"/>
              <w:rPr>
                <w:bCs/>
                <w:color w:val="000000"/>
                <w:sz w:val="20"/>
                <w:szCs w:val="20"/>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495BDD" w14:textId="77777777" w:rsidR="002F4438" w:rsidRPr="00F57428" w:rsidRDefault="002F4438" w:rsidP="00C92D90">
            <w:pPr>
              <w:jc w:val="center"/>
              <w:rPr>
                <w:bCs/>
                <w:color w:val="000000"/>
                <w:sz w:val="20"/>
                <w:szCs w:val="20"/>
                <w:lang w:eastAsia="lv-LV"/>
              </w:rPr>
            </w:pPr>
          </w:p>
        </w:tc>
      </w:tr>
      <w:tr w:rsidR="002F4438" w:rsidRPr="00F57428" w14:paraId="7857D810" w14:textId="77777777" w:rsidTr="002F4438">
        <w:trPr>
          <w:cantSplit/>
          <w:trHeight w:val="396"/>
          <w:jc w:val="center"/>
        </w:trPr>
        <w:tc>
          <w:tcPr>
            <w:tcW w:w="8075"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2BD35EF" w14:textId="77777777" w:rsidR="002F4438" w:rsidRPr="00F57428" w:rsidRDefault="002F4438" w:rsidP="00C92D90">
            <w:pPr>
              <w:jc w:val="right"/>
              <w:rPr>
                <w:b/>
                <w:color w:val="000000"/>
                <w:sz w:val="20"/>
                <w:szCs w:val="20"/>
                <w:lang w:eastAsia="lv-LV"/>
              </w:rPr>
            </w:pPr>
            <w:r w:rsidRPr="00F57428">
              <w:rPr>
                <w:b/>
                <w:color w:val="000000"/>
                <w:sz w:val="20"/>
                <w:szCs w:val="20"/>
                <w:lang w:eastAsia="lv-LV"/>
              </w:rPr>
              <w:t>Piedāvājuma kopējā summa EUR bez PVN: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FCAF64E" w14:textId="77777777" w:rsidR="002F4438" w:rsidRPr="00F57428" w:rsidRDefault="002F4438" w:rsidP="00C92D90">
            <w:pPr>
              <w:jc w:val="center"/>
              <w:rPr>
                <w:bCs/>
                <w:color w:val="000000"/>
                <w:sz w:val="20"/>
                <w:szCs w:val="20"/>
                <w:lang w:eastAsia="lv-LV"/>
              </w:rPr>
            </w:pPr>
          </w:p>
        </w:tc>
      </w:tr>
    </w:tbl>
    <w:p w14:paraId="3AFB28CF" w14:textId="77777777" w:rsidR="0093181F" w:rsidRPr="00F57428" w:rsidRDefault="0093181F" w:rsidP="0093181F">
      <w:pPr>
        <w:tabs>
          <w:tab w:val="left" w:pos="9356"/>
        </w:tabs>
        <w:suppressAutoHyphens/>
        <w:autoSpaceDN w:val="0"/>
        <w:textAlignment w:val="baseline"/>
        <w:rPr>
          <w:kern w:val="3"/>
          <w:lang w:eastAsia="ar-SA"/>
        </w:rPr>
      </w:pPr>
    </w:p>
    <w:p w14:paraId="06673B47" w14:textId="77777777" w:rsidR="0093181F" w:rsidRPr="00F57428" w:rsidRDefault="0093181F" w:rsidP="0093181F">
      <w:pPr>
        <w:rPr>
          <w:b/>
        </w:rPr>
      </w:pPr>
    </w:p>
    <w:p w14:paraId="1C3261CD" w14:textId="77777777" w:rsidR="009E0AF3" w:rsidRPr="00F57428" w:rsidRDefault="009E0AF3" w:rsidP="009E0AF3">
      <w:pPr>
        <w:tabs>
          <w:tab w:val="left" w:pos="2694"/>
          <w:tab w:val="right" w:pos="9072"/>
        </w:tabs>
        <w:rPr>
          <w:rFonts w:eastAsiaTheme="minorHAnsi"/>
          <w:sz w:val="20"/>
          <w:szCs w:val="20"/>
        </w:rPr>
      </w:pPr>
      <w:r w:rsidRPr="00F57428">
        <w:rPr>
          <w:rFonts w:eastAsiaTheme="minorHAnsi"/>
          <w:sz w:val="20"/>
          <w:szCs w:val="20"/>
        </w:rPr>
        <w:t xml:space="preserve">Kopējā piedāvājuma summa EUR bez PVN </w:t>
      </w:r>
      <w:r w:rsidRPr="00F57428">
        <w:rPr>
          <w:rFonts w:eastAsiaTheme="minorHAnsi"/>
          <w:sz w:val="20"/>
          <w:szCs w:val="20"/>
          <w:u w:val="single"/>
        </w:rPr>
        <w:tab/>
      </w:r>
      <w:r w:rsidRPr="00F57428">
        <w:rPr>
          <w:rFonts w:eastAsiaTheme="minorHAnsi"/>
          <w:sz w:val="20"/>
          <w:szCs w:val="20"/>
        </w:rPr>
        <w:t>(summa ciparos un vārdos);</w:t>
      </w:r>
    </w:p>
    <w:p w14:paraId="53DEB815" w14:textId="77777777" w:rsidR="009E0AF3" w:rsidRPr="00F57428" w:rsidRDefault="009E0AF3" w:rsidP="009E0AF3">
      <w:pPr>
        <w:tabs>
          <w:tab w:val="left" w:pos="2694"/>
          <w:tab w:val="right" w:pos="9639"/>
        </w:tabs>
        <w:spacing w:line="360" w:lineRule="auto"/>
        <w:ind w:left="2694" w:hanging="2694"/>
        <w:rPr>
          <w:rFonts w:eastAsiaTheme="minorHAnsi"/>
          <w:sz w:val="20"/>
          <w:szCs w:val="20"/>
        </w:rPr>
      </w:pPr>
    </w:p>
    <w:p w14:paraId="2248E9D4" w14:textId="77777777" w:rsidR="009E0AF3" w:rsidRPr="00F57428" w:rsidRDefault="009E0AF3" w:rsidP="009E0AF3">
      <w:pPr>
        <w:tabs>
          <w:tab w:val="left" w:pos="9498"/>
        </w:tabs>
        <w:spacing w:line="360" w:lineRule="auto"/>
        <w:ind w:left="2694" w:hanging="2694"/>
        <w:rPr>
          <w:rFonts w:eastAsiaTheme="minorHAnsi"/>
          <w:sz w:val="20"/>
          <w:szCs w:val="20"/>
        </w:rPr>
      </w:pPr>
      <w:r w:rsidRPr="00F57428">
        <w:rPr>
          <w:rFonts w:eastAsiaTheme="minorHAnsi"/>
          <w:b/>
          <w:sz w:val="20"/>
          <w:szCs w:val="20"/>
        </w:rPr>
        <w:t>Samaksas nosacījumi:</w:t>
      </w:r>
      <w:r w:rsidRPr="00F57428">
        <w:rPr>
          <w:rFonts w:eastAsiaTheme="minorHAnsi"/>
          <w:sz w:val="20"/>
          <w:szCs w:val="20"/>
        </w:rPr>
        <w:t>____________________________________________________________.</w:t>
      </w:r>
    </w:p>
    <w:p w14:paraId="623F2894" w14:textId="77777777" w:rsidR="009E0AF3" w:rsidRPr="00F57428" w:rsidRDefault="009E0AF3" w:rsidP="009E0AF3">
      <w:pPr>
        <w:tabs>
          <w:tab w:val="left" w:pos="8789"/>
        </w:tabs>
        <w:spacing w:line="360" w:lineRule="auto"/>
        <w:rPr>
          <w:rFonts w:eastAsiaTheme="minorHAnsi"/>
          <w:sz w:val="20"/>
          <w:szCs w:val="20"/>
        </w:rPr>
      </w:pPr>
      <w:r w:rsidRPr="00F57428">
        <w:rPr>
          <w:rFonts w:eastAsiaTheme="minorHAnsi"/>
          <w:b/>
          <w:sz w:val="20"/>
          <w:szCs w:val="20"/>
        </w:rPr>
        <w:t xml:space="preserve">Preces piegādes termiņš: </w:t>
      </w:r>
      <w:r w:rsidRPr="00F57428">
        <w:rPr>
          <w:rFonts w:eastAsiaTheme="minorHAnsi"/>
          <w:sz w:val="20"/>
          <w:szCs w:val="20"/>
          <w:u w:val="single"/>
        </w:rPr>
        <w:tab/>
      </w:r>
      <w:r w:rsidRPr="00F57428">
        <w:rPr>
          <w:rFonts w:eastAsiaTheme="minorHAnsi"/>
          <w:sz w:val="20"/>
          <w:szCs w:val="20"/>
        </w:rPr>
        <w:t>.</w:t>
      </w:r>
    </w:p>
    <w:p w14:paraId="2C04A94E" w14:textId="77777777" w:rsidR="009E0AF3" w:rsidRPr="00F57428" w:rsidRDefault="009E0AF3" w:rsidP="009E0AF3">
      <w:pPr>
        <w:tabs>
          <w:tab w:val="right" w:pos="8931"/>
        </w:tabs>
        <w:spacing w:line="360" w:lineRule="auto"/>
        <w:rPr>
          <w:rFonts w:eastAsiaTheme="minorHAnsi"/>
          <w:sz w:val="20"/>
          <w:szCs w:val="20"/>
        </w:rPr>
      </w:pPr>
      <w:r w:rsidRPr="00F57428">
        <w:rPr>
          <w:rFonts w:eastAsiaTheme="minorHAnsi"/>
          <w:b/>
          <w:sz w:val="20"/>
          <w:szCs w:val="20"/>
        </w:rPr>
        <w:t xml:space="preserve">Piedāvājuma derīguma termiņš: </w:t>
      </w:r>
      <w:r w:rsidRPr="00F57428">
        <w:rPr>
          <w:rFonts w:eastAsiaTheme="minorHAnsi"/>
          <w:sz w:val="20"/>
          <w:szCs w:val="20"/>
          <w:u w:val="single"/>
        </w:rPr>
        <w:tab/>
      </w:r>
      <w:r w:rsidRPr="00F57428">
        <w:rPr>
          <w:rFonts w:eastAsiaTheme="minorHAnsi"/>
          <w:sz w:val="20"/>
          <w:szCs w:val="20"/>
        </w:rPr>
        <w:t>.</w:t>
      </w:r>
    </w:p>
    <w:p w14:paraId="49DFF29F" w14:textId="77777777" w:rsidR="009E0AF3" w:rsidRPr="00F57428" w:rsidRDefault="009E0AF3" w:rsidP="009E0AF3">
      <w:pPr>
        <w:tabs>
          <w:tab w:val="left" w:pos="567"/>
          <w:tab w:val="left" w:pos="1418"/>
        </w:tabs>
        <w:spacing w:line="360" w:lineRule="auto"/>
        <w:ind w:right="43"/>
        <w:rPr>
          <w:rFonts w:eastAsiaTheme="minorHAnsi"/>
          <w:b/>
          <w:sz w:val="20"/>
          <w:szCs w:val="20"/>
        </w:rPr>
      </w:pPr>
      <w:r w:rsidRPr="00F57428">
        <w:rPr>
          <w:rFonts w:eastAsiaTheme="minorHAnsi"/>
          <w:b/>
          <w:sz w:val="20"/>
          <w:szCs w:val="20"/>
        </w:rPr>
        <w:t xml:space="preserve">Preces piegādes vieta:  </w:t>
      </w:r>
    </w:p>
    <w:p w14:paraId="3B622F81" w14:textId="772BD005" w:rsidR="0093181F" w:rsidRPr="00F57428" w:rsidRDefault="0093181F" w:rsidP="007E2515"/>
    <w:p w14:paraId="66D85543" w14:textId="144BD883" w:rsidR="009E0AF3" w:rsidRPr="00F57428" w:rsidRDefault="009E0AF3" w:rsidP="007E2515"/>
    <w:p w14:paraId="5C2E0BC8" w14:textId="77777777" w:rsidR="009E0AF3" w:rsidRPr="00F57428" w:rsidRDefault="009E0AF3" w:rsidP="009E0AF3">
      <w:pPr>
        <w:tabs>
          <w:tab w:val="left" w:pos="9356"/>
        </w:tabs>
        <w:suppressAutoHyphens/>
        <w:autoSpaceDN w:val="0"/>
        <w:jc w:val="both"/>
        <w:textAlignment w:val="baseline"/>
        <w:rPr>
          <w:kern w:val="3"/>
          <w:lang w:eastAsia="zh-CN"/>
        </w:rPr>
      </w:pPr>
      <w:r w:rsidRPr="00F57428">
        <w:rPr>
          <w:kern w:val="3"/>
          <w:lang w:eastAsia="ar-SA"/>
        </w:rPr>
        <w:t xml:space="preserve">* </w:t>
      </w:r>
      <w:r w:rsidRPr="00F57428">
        <w:rPr>
          <w:kern w:val="3"/>
          <w:lang w:eastAsia="zh-CN"/>
        </w:rPr>
        <w:t>Piedāvājuma cenā ir iekļautas visas ar piegādi saistītās izmaksas (</w:t>
      </w:r>
      <w:r w:rsidRPr="00F57428">
        <w:rPr>
          <w:kern w:val="3"/>
          <w:u w:val="single"/>
          <w:lang w:eastAsia="zh-CN"/>
        </w:rPr>
        <w:t>transporta izmaksas, iekraušanas un izkraušanas izmaksas u.c. izmaksas, kas varētu rasties piegādes laikā</w:t>
      </w:r>
      <w:r w:rsidRPr="00F57428">
        <w:rPr>
          <w:kern w:val="3"/>
          <w:lang w:eastAsia="zh-CN"/>
        </w:rPr>
        <w:t xml:space="preserve">).  </w:t>
      </w:r>
    </w:p>
    <w:p w14:paraId="6D86D9CF" w14:textId="77777777" w:rsidR="009E0AF3" w:rsidRPr="00F57428" w:rsidRDefault="009E0AF3" w:rsidP="009E0AF3">
      <w:pPr>
        <w:jc w:val="center"/>
        <w:rPr>
          <w:b/>
          <w:lang w:eastAsia="lv-LV"/>
        </w:rPr>
      </w:pPr>
    </w:p>
    <w:p w14:paraId="695ED874" w14:textId="6739E1F7" w:rsidR="009E0AF3" w:rsidRDefault="009E0AF3" w:rsidP="009E0AF3">
      <w:pPr>
        <w:jc w:val="center"/>
        <w:rPr>
          <w:b/>
          <w:lang w:eastAsia="lv-LV"/>
        </w:rPr>
      </w:pPr>
    </w:p>
    <w:p w14:paraId="329EA715" w14:textId="0B7CAF1E" w:rsidR="009E0AF3" w:rsidRDefault="009E0AF3" w:rsidP="009E0AF3">
      <w:pPr>
        <w:jc w:val="center"/>
        <w:rPr>
          <w:b/>
          <w:lang w:eastAsia="lv-LV"/>
        </w:rPr>
      </w:pPr>
    </w:p>
    <w:p w14:paraId="4956C73F" w14:textId="2126A251" w:rsidR="009E0AF3" w:rsidRDefault="009E0AF3" w:rsidP="009E0AF3">
      <w:pPr>
        <w:jc w:val="center"/>
        <w:rPr>
          <w:b/>
          <w:lang w:eastAsia="lv-LV"/>
        </w:rPr>
      </w:pPr>
    </w:p>
    <w:p w14:paraId="622DBC83" w14:textId="77777777" w:rsidR="009E0AF3" w:rsidRDefault="009E0AF3" w:rsidP="009E0AF3">
      <w:pPr>
        <w:jc w:val="center"/>
        <w:rPr>
          <w:b/>
          <w:lang w:eastAsia="lv-LV"/>
        </w:rPr>
      </w:pPr>
    </w:p>
    <w:p w14:paraId="76A2B686" w14:textId="77777777" w:rsidR="009E0AF3" w:rsidRPr="00C67A76" w:rsidRDefault="009E0AF3" w:rsidP="009E0AF3">
      <w:r w:rsidRPr="00C67A76">
        <w:t>Pretendenta paraksts : ____________________________________________________</w:t>
      </w:r>
    </w:p>
    <w:p w14:paraId="5B413175" w14:textId="234DEF73" w:rsidR="009E0AF3" w:rsidRPr="00C67A76" w:rsidRDefault="009E0AF3" w:rsidP="009E0AF3">
      <w:r w:rsidRPr="00C67A76">
        <w:t xml:space="preserve">                                                        (amats, paraksts, vārds, uzvārds</w:t>
      </w:r>
      <w:r w:rsidRPr="009E0AF3">
        <w:t>)</w:t>
      </w:r>
    </w:p>
    <w:p w14:paraId="3CBDE604" w14:textId="05EFE788" w:rsidR="009E0AF3" w:rsidRDefault="009E0AF3" w:rsidP="007E2515"/>
    <w:p w14:paraId="5F920BB8" w14:textId="77777777" w:rsidR="009E0AF3" w:rsidRDefault="009E0AF3" w:rsidP="007E2515"/>
    <w:p w14:paraId="26A7A2F9" w14:textId="0823E07C" w:rsidR="00933B46" w:rsidRDefault="00933B46" w:rsidP="009E0AF3">
      <w:pPr>
        <w:tabs>
          <w:tab w:val="left" w:pos="3828"/>
          <w:tab w:val="left" w:pos="5103"/>
          <w:tab w:val="right" w:pos="9072"/>
        </w:tabs>
        <w:rPr>
          <w:rFonts w:eastAsiaTheme="minorHAnsi"/>
          <w:szCs w:val="22"/>
        </w:rPr>
      </w:pPr>
    </w:p>
    <w:p w14:paraId="6367A719" w14:textId="1A8250D0" w:rsidR="00933B46" w:rsidRDefault="00933B46" w:rsidP="009E0AF3">
      <w:pPr>
        <w:tabs>
          <w:tab w:val="left" w:pos="3828"/>
          <w:tab w:val="left" w:pos="5103"/>
          <w:tab w:val="right" w:pos="9072"/>
        </w:tabs>
        <w:rPr>
          <w:rFonts w:eastAsiaTheme="minorHAnsi"/>
          <w:szCs w:val="22"/>
        </w:rPr>
      </w:pPr>
    </w:p>
    <w:p w14:paraId="1462F02A" w14:textId="32A4425E" w:rsidR="00933B46" w:rsidRDefault="00933B46" w:rsidP="009E0AF3">
      <w:pPr>
        <w:tabs>
          <w:tab w:val="left" w:pos="3828"/>
          <w:tab w:val="left" w:pos="5103"/>
          <w:tab w:val="right" w:pos="9072"/>
        </w:tabs>
        <w:rPr>
          <w:rFonts w:eastAsiaTheme="minorHAnsi"/>
          <w:szCs w:val="22"/>
        </w:rPr>
      </w:pPr>
    </w:p>
    <w:p w14:paraId="6292D215" w14:textId="359269D7" w:rsidR="00933B46" w:rsidRDefault="00933B46" w:rsidP="009E0AF3">
      <w:pPr>
        <w:tabs>
          <w:tab w:val="left" w:pos="3828"/>
          <w:tab w:val="left" w:pos="5103"/>
          <w:tab w:val="right" w:pos="9072"/>
        </w:tabs>
        <w:rPr>
          <w:rFonts w:eastAsiaTheme="minorHAnsi"/>
          <w:szCs w:val="22"/>
        </w:rPr>
      </w:pPr>
    </w:p>
    <w:p w14:paraId="4CF31A65" w14:textId="254884DC" w:rsidR="00933B46" w:rsidRDefault="00933B46" w:rsidP="009E0AF3">
      <w:pPr>
        <w:tabs>
          <w:tab w:val="left" w:pos="3828"/>
          <w:tab w:val="left" w:pos="5103"/>
          <w:tab w:val="right" w:pos="9072"/>
        </w:tabs>
        <w:rPr>
          <w:rFonts w:eastAsiaTheme="minorHAnsi"/>
          <w:szCs w:val="22"/>
        </w:rPr>
      </w:pPr>
    </w:p>
    <w:p w14:paraId="6A1DC289" w14:textId="12BD0113" w:rsidR="00933B46" w:rsidRDefault="00933B46" w:rsidP="009E0AF3">
      <w:pPr>
        <w:tabs>
          <w:tab w:val="left" w:pos="3828"/>
          <w:tab w:val="left" w:pos="5103"/>
          <w:tab w:val="right" w:pos="9072"/>
        </w:tabs>
        <w:rPr>
          <w:rFonts w:eastAsiaTheme="minorHAnsi"/>
          <w:szCs w:val="22"/>
        </w:rPr>
      </w:pPr>
    </w:p>
    <w:p w14:paraId="77DF00AD" w14:textId="7FE7E59E" w:rsidR="00933B46" w:rsidRDefault="00933B46" w:rsidP="009E0AF3">
      <w:pPr>
        <w:tabs>
          <w:tab w:val="left" w:pos="3828"/>
          <w:tab w:val="left" w:pos="5103"/>
          <w:tab w:val="right" w:pos="9072"/>
        </w:tabs>
        <w:rPr>
          <w:rFonts w:eastAsiaTheme="minorHAnsi"/>
          <w:szCs w:val="22"/>
        </w:rPr>
      </w:pPr>
    </w:p>
    <w:p w14:paraId="7E60CC3D" w14:textId="62884B73" w:rsidR="00856D4E" w:rsidRDefault="00856D4E" w:rsidP="009E0AF3">
      <w:pPr>
        <w:tabs>
          <w:tab w:val="left" w:pos="3828"/>
          <w:tab w:val="left" w:pos="5103"/>
          <w:tab w:val="right" w:pos="9072"/>
        </w:tabs>
        <w:rPr>
          <w:rFonts w:eastAsiaTheme="minorHAnsi"/>
          <w:szCs w:val="22"/>
        </w:rPr>
      </w:pPr>
    </w:p>
    <w:p w14:paraId="21C36E65" w14:textId="77777777" w:rsidR="00856D4E" w:rsidRDefault="00856D4E" w:rsidP="009E0AF3">
      <w:pPr>
        <w:tabs>
          <w:tab w:val="left" w:pos="3828"/>
          <w:tab w:val="left" w:pos="5103"/>
          <w:tab w:val="right" w:pos="9072"/>
        </w:tabs>
        <w:rPr>
          <w:rFonts w:eastAsiaTheme="minorHAnsi"/>
          <w:szCs w:val="22"/>
        </w:rPr>
      </w:pPr>
    </w:p>
    <w:p w14:paraId="5BB43A27" w14:textId="2290B451" w:rsidR="00933B46" w:rsidRDefault="00933B46" w:rsidP="00933B46">
      <w:pPr>
        <w:jc w:val="right"/>
      </w:pPr>
      <w:bookmarkStart w:id="0" w:name="_Hlk15991967"/>
      <w:r>
        <w:lastRenderedPageBreak/>
        <w:t>4.Pielikums</w:t>
      </w:r>
    </w:p>
    <w:p w14:paraId="19E4626C" w14:textId="77777777" w:rsidR="00933B46" w:rsidRDefault="00933B46" w:rsidP="00933B46">
      <w:pPr>
        <w:jc w:val="center"/>
        <w:rPr>
          <w:b/>
          <w:sz w:val="28"/>
          <w:szCs w:val="28"/>
        </w:rPr>
      </w:pPr>
    </w:p>
    <w:p w14:paraId="69A093C9" w14:textId="01EF5EAA" w:rsidR="00933B46" w:rsidRPr="00D927C0" w:rsidRDefault="00933B46" w:rsidP="00933B46">
      <w:pPr>
        <w:jc w:val="center"/>
        <w:rPr>
          <w:b/>
        </w:rPr>
      </w:pPr>
      <w:r>
        <w:rPr>
          <w:b/>
          <w:sz w:val="28"/>
          <w:szCs w:val="28"/>
        </w:rPr>
        <w:t xml:space="preserve">(Projekts) </w:t>
      </w:r>
      <w:r w:rsidRPr="00D927C0">
        <w:rPr>
          <w:b/>
          <w:sz w:val="28"/>
          <w:szCs w:val="28"/>
        </w:rPr>
        <w:t>Līgums par šķeldas piegādi Nr.</w:t>
      </w:r>
      <w:r>
        <w:rPr>
          <w:b/>
          <w:sz w:val="28"/>
          <w:szCs w:val="28"/>
        </w:rPr>
        <w:t>______</w:t>
      </w:r>
    </w:p>
    <w:p w14:paraId="50527BF5" w14:textId="77777777" w:rsidR="00933B46" w:rsidRPr="00D927C0" w:rsidRDefault="00933B46" w:rsidP="00933B46">
      <w:pPr>
        <w:jc w:val="both"/>
      </w:pPr>
    </w:p>
    <w:bookmarkEnd w:id="0"/>
    <w:p w14:paraId="308BFFCE" w14:textId="77777777" w:rsidR="00FC79FB" w:rsidRPr="00D927C0" w:rsidRDefault="00FC79FB" w:rsidP="00FC79FB">
      <w:pPr>
        <w:jc w:val="both"/>
      </w:pPr>
      <w:r>
        <w:t>Jēkabpilī</w:t>
      </w:r>
      <w:r w:rsidRPr="00D927C0">
        <w:tab/>
      </w:r>
      <w:r w:rsidRPr="00D927C0">
        <w:tab/>
      </w:r>
      <w:r w:rsidRPr="00D927C0">
        <w:tab/>
      </w:r>
      <w:r w:rsidRPr="00D927C0">
        <w:tab/>
      </w:r>
      <w:r w:rsidRPr="00D927C0">
        <w:tab/>
      </w:r>
      <w:r w:rsidRPr="00D927C0">
        <w:tab/>
      </w:r>
      <w:r w:rsidRPr="00D927C0">
        <w:tab/>
        <w:t xml:space="preserve">      </w:t>
      </w:r>
      <w:r>
        <w:tab/>
      </w:r>
      <w:r>
        <w:tab/>
        <w:t>___.____.</w:t>
      </w:r>
      <w:r w:rsidRPr="000F0DB9">
        <w:t>2022.</w:t>
      </w:r>
    </w:p>
    <w:p w14:paraId="05E13E02" w14:textId="77777777" w:rsidR="00FC79FB" w:rsidRPr="00D927C0" w:rsidRDefault="00FC79FB" w:rsidP="00FC79FB">
      <w:pPr>
        <w:jc w:val="both"/>
      </w:pPr>
    </w:p>
    <w:p w14:paraId="2D1480BC" w14:textId="77777777" w:rsidR="00FC79FB" w:rsidRPr="00D927C0" w:rsidRDefault="00FC79FB" w:rsidP="00FC79FB">
      <w:pPr>
        <w:jc w:val="both"/>
      </w:pPr>
      <w:r>
        <w:t xml:space="preserve">Sabiedrība ar ierobežotu atbildību “Jēkabpils siltums”, reģistrācijas Nr.40003007778 (turpmāk – Pasūtītājs), tās ______________________________personā, kas rīkojas saskaņā ar ___________________________________________________________, </w:t>
      </w:r>
      <w:r w:rsidRPr="00D927C0">
        <w:t xml:space="preserve">no vienas puses, un </w:t>
      </w:r>
      <w:r>
        <w:t xml:space="preserve"> </w:t>
      </w:r>
    </w:p>
    <w:p w14:paraId="069B7402" w14:textId="77777777" w:rsidR="00FC79FB" w:rsidRPr="00D927C0" w:rsidRDefault="00FC79FB" w:rsidP="00FC79FB">
      <w:pPr>
        <w:jc w:val="both"/>
      </w:pPr>
      <w:r>
        <w:rPr>
          <w:b/>
          <w:bCs/>
        </w:rPr>
        <w:t xml:space="preserve">________________________________________, </w:t>
      </w:r>
      <w:r w:rsidRPr="009B05D5">
        <w:t>reģistrācijas Nr.</w:t>
      </w:r>
      <w:r>
        <w:t xml:space="preserve">______________, kas rīkojas saskaņā ar __________________________ </w:t>
      </w:r>
      <w:r w:rsidRPr="00D927C0">
        <w:t xml:space="preserve">  </w:t>
      </w:r>
      <w:r>
        <w:t>(turpmāk – Piegādātājs)</w:t>
      </w:r>
      <w:r w:rsidRPr="00D927C0">
        <w:t xml:space="preserve">, no otras puses, turpmāk tekstā katra atsevišķi saukta Puse un abas kopā sauktas Puses,  </w:t>
      </w:r>
    </w:p>
    <w:p w14:paraId="14BE1DB0" w14:textId="77777777" w:rsidR="00FC79FB" w:rsidRPr="00D927C0" w:rsidRDefault="00FC79FB" w:rsidP="00FC79FB">
      <w:pPr>
        <w:jc w:val="both"/>
      </w:pPr>
      <w:r w:rsidRPr="00D927C0">
        <w:t xml:space="preserve">pamatojoties uz </w:t>
      </w:r>
      <w:r>
        <w:t xml:space="preserve">Pasūtītāja </w:t>
      </w:r>
      <w:r w:rsidRPr="00D927C0">
        <w:t>tirgus izpētes enerģētiskās šķeldas piegād</w:t>
      </w:r>
      <w:r>
        <w:t>ēm</w:t>
      </w:r>
      <w:r w:rsidRPr="00D927C0">
        <w:t xml:space="preserve"> </w:t>
      </w:r>
      <w:r>
        <w:t>___________________________</w:t>
      </w:r>
      <w:r w:rsidRPr="00D927C0">
        <w:t xml:space="preserve">  rezultātiem, izsakot savu brīvu gribu, bez maldības, viltus un spaidiem, noslēdz šāda satura līgumu (turpmāk – Līgums).</w:t>
      </w:r>
    </w:p>
    <w:p w14:paraId="5C859BD0" w14:textId="77777777" w:rsidR="00FC79FB" w:rsidRPr="00D927C0" w:rsidRDefault="00FC79FB" w:rsidP="00FC79FB">
      <w:pPr>
        <w:jc w:val="center"/>
      </w:pPr>
    </w:p>
    <w:p w14:paraId="0CB76138" w14:textId="77777777" w:rsidR="00FC79FB" w:rsidRPr="00D927C0" w:rsidRDefault="00FC79FB" w:rsidP="00FC79FB">
      <w:pPr>
        <w:jc w:val="center"/>
      </w:pPr>
      <w:r w:rsidRPr="00D927C0">
        <w:rPr>
          <w:b/>
        </w:rPr>
        <w:t>1. Līguma priekšmets</w:t>
      </w:r>
    </w:p>
    <w:p w14:paraId="72194EF9" w14:textId="16B61C1C" w:rsidR="00FC79FB" w:rsidRPr="00D927C0" w:rsidRDefault="00FC79FB" w:rsidP="00FC79FB">
      <w:pPr>
        <w:jc w:val="both"/>
      </w:pPr>
      <w:r w:rsidRPr="00D927C0">
        <w:rPr>
          <w:b/>
          <w:bCs/>
        </w:rPr>
        <w:t>1.1.</w:t>
      </w:r>
      <w:r w:rsidRPr="00D927C0">
        <w:t xml:space="preserve"> Ar šo Līgumu Piegādātājs apņemas pārdot un piegādāt un Pasūtītājs apņemas pirkt enerģētisko šķeldu, kas ražota no malkas, nomaļu un lapu koku apaugumu (turpmāk – Kurināmais), </w:t>
      </w:r>
      <w:r>
        <w:rPr>
          <w:b/>
          <w:bCs/>
        </w:rPr>
        <w:t>___________</w:t>
      </w:r>
      <w:r w:rsidRPr="00D927C0">
        <w:rPr>
          <w:b/>
          <w:bCs/>
        </w:rPr>
        <w:t xml:space="preserve"> </w:t>
      </w:r>
      <w:proofErr w:type="spellStart"/>
      <w:r w:rsidRPr="00D927C0">
        <w:rPr>
          <w:b/>
          <w:bCs/>
        </w:rPr>
        <w:t>MWh</w:t>
      </w:r>
      <w:proofErr w:type="spellEnd"/>
      <w:r w:rsidRPr="00D927C0">
        <w:t xml:space="preserve"> (</w:t>
      </w:r>
      <w:r>
        <w:t>_________________</w:t>
      </w:r>
      <w:r w:rsidRPr="00D927C0">
        <w:t xml:space="preserve"> megavatstundu) laika posmā no </w:t>
      </w:r>
      <w:r w:rsidR="00C226FF">
        <w:t>202</w:t>
      </w:r>
      <w:r w:rsidR="00863FE6">
        <w:t>3</w:t>
      </w:r>
      <w:r w:rsidR="00C226FF">
        <w:t xml:space="preserve">.gada </w:t>
      </w:r>
      <w:r w:rsidR="000F0DB9">
        <w:t>1.febru</w:t>
      </w:r>
      <w:r w:rsidR="005834E9">
        <w:t>ā</w:t>
      </w:r>
      <w:r w:rsidR="00C226FF">
        <w:t>ra līdz 202</w:t>
      </w:r>
      <w:r w:rsidR="005834E9">
        <w:t>3</w:t>
      </w:r>
      <w:r w:rsidR="00C226FF">
        <w:t>.gada</w:t>
      </w:r>
      <w:r w:rsidRPr="00D927C0">
        <w:t xml:space="preserve"> </w:t>
      </w:r>
      <w:r w:rsidR="005834E9">
        <w:t>30.aprīl</w:t>
      </w:r>
      <w:r w:rsidR="00C226FF">
        <w:t>im</w:t>
      </w:r>
      <w:r w:rsidRPr="00D927C0">
        <w:t xml:space="preserve"> saskaņā ar Līguma noteikumiem. </w:t>
      </w:r>
    </w:p>
    <w:p w14:paraId="4FF7980C" w14:textId="77777777" w:rsidR="00FC79FB" w:rsidRPr="00D927C0" w:rsidRDefault="00FC79FB" w:rsidP="00FC79FB">
      <w:pPr>
        <w:jc w:val="both"/>
      </w:pPr>
      <w:r w:rsidRPr="00D927C0">
        <w:rPr>
          <w:b/>
          <w:bCs/>
        </w:rPr>
        <w:t>1.2.</w:t>
      </w:r>
      <w:r w:rsidRPr="00D927C0">
        <w:t xml:space="preserve"> Par Kurināmo tiek uzskatīta enerģētiskā šķelda, kas atbilst Līguma 1.pielikumā “Kurināmā kvalitātes prasības” noteiktajām kvalitātes prasībām. </w:t>
      </w:r>
    </w:p>
    <w:p w14:paraId="6890EC48" w14:textId="77777777" w:rsidR="00FC79FB" w:rsidRPr="00D927C0" w:rsidRDefault="00FC79FB" w:rsidP="00FC79FB">
      <w:pPr>
        <w:jc w:val="both"/>
      </w:pPr>
    </w:p>
    <w:p w14:paraId="1AC583E3" w14:textId="77777777" w:rsidR="00FC79FB" w:rsidRPr="00D927C0" w:rsidRDefault="00FC79FB" w:rsidP="00FC79FB">
      <w:pPr>
        <w:jc w:val="center"/>
      </w:pPr>
      <w:r w:rsidRPr="00D927C0">
        <w:rPr>
          <w:b/>
          <w:bCs/>
        </w:rPr>
        <w:t>2. Kurināmā cena</w:t>
      </w:r>
    </w:p>
    <w:p w14:paraId="26616D5D" w14:textId="77777777" w:rsidR="00FC79FB" w:rsidRPr="00D927C0" w:rsidRDefault="00FC79FB" w:rsidP="00FC79FB">
      <w:pPr>
        <w:jc w:val="both"/>
      </w:pPr>
      <w:r w:rsidRPr="00D927C0">
        <w:rPr>
          <w:b/>
          <w:bCs/>
        </w:rPr>
        <w:t>2.1</w:t>
      </w:r>
      <w:r w:rsidRPr="00D927C0">
        <w:t xml:space="preserve">. Kurināmā cena par 1 </w:t>
      </w:r>
      <w:proofErr w:type="spellStart"/>
      <w:r w:rsidRPr="00D927C0">
        <w:t>MWh</w:t>
      </w:r>
      <w:proofErr w:type="spellEnd"/>
      <w:r w:rsidRPr="00D927C0">
        <w:t xml:space="preserve"> ir </w:t>
      </w:r>
      <w:r w:rsidRPr="00D927C0">
        <w:rPr>
          <w:b/>
          <w:bCs/>
        </w:rPr>
        <w:t xml:space="preserve">EUR </w:t>
      </w:r>
      <w:r>
        <w:rPr>
          <w:b/>
          <w:bCs/>
        </w:rPr>
        <w:t>______________</w:t>
      </w:r>
      <w:r w:rsidRPr="00D927C0">
        <w:t xml:space="preserve"> (</w:t>
      </w:r>
      <w:r>
        <w:t>______________________</w:t>
      </w:r>
      <w:r w:rsidRPr="00D927C0">
        <w:rPr>
          <w:i/>
          <w:iCs/>
        </w:rPr>
        <w:t xml:space="preserve"> </w:t>
      </w:r>
      <w:r w:rsidRPr="00D927C0">
        <w:t xml:space="preserve">par vienu megavatstundu) bez pievienotās vērtības nodokļa. Pievienotās vērtības nodoklis tiek piemērots Latvijas Republikas normatīvajos aktos noteiktajā kārtībā un apmērā. </w:t>
      </w:r>
    </w:p>
    <w:p w14:paraId="02AD50B8" w14:textId="77777777" w:rsidR="00FC79FB" w:rsidRPr="00D927C0" w:rsidRDefault="00FC79FB" w:rsidP="00FC79FB">
      <w:pPr>
        <w:jc w:val="both"/>
      </w:pPr>
      <w:r w:rsidRPr="00D927C0">
        <w:rPr>
          <w:b/>
          <w:bCs/>
        </w:rPr>
        <w:t>2.2.</w:t>
      </w:r>
      <w:r w:rsidRPr="00D927C0">
        <w:t xml:space="preserve"> Kurināmā pārdošanas cena ir noteikta Kurināmā apjomam, kas ir norādīts šī Līguma 1.1. apakšpunktā. </w:t>
      </w:r>
    </w:p>
    <w:p w14:paraId="4DFE64B5" w14:textId="77777777" w:rsidR="00FC79FB" w:rsidRPr="00D927C0" w:rsidRDefault="00FC79FB" w:rsidP="00FC79FB">
      <w:pPr>
        <w:jc w:val="both"/>
      </w:pPr>
      <w:r w:rsidRPr="00D927C0">
        <w:rPr>
          <w:b/>
          <w:bCs/>
        </w:rPr>
        <w:t>2.3.</w:t>
      </w:r>
      <w:r w:rsidRPr="00D927C0">
        <w:t xml:space="preserve"> Kurināmā pārdošanas cena, kas norādīta šī Līguma 2.1.apakšpunktā, ir galīga un visaptveroša un ietver iekraušanas un transportēšanas izmaksas līdz kurināmā nodošanas vietai, kurināmā izkraušanu, visu nepieciešamo dokumentu saņemšanu, noformēšanu un iesniegšanu Pasūtītājam, ar Kurināmā importu saistītās izmaksas (ja attiecināms) u.tml., un Piegādātājs nav tiesīgs pieprasīt no Pasūtītāja jebkādu papildu samaksu vai izdevumu atlīdzību. </w:t>
      </w:r>
    </w:p>
    <w:p w14:paraId="336A40A2" w14:textId="77777777" w:rsidR="00FC79FB" w:rsidRPr="00D927C0" w:rsidRDefault="00FC79FB" w:rsidP="00FC79FB">
      <w:pPr>
        <w:jc w:val="both"/>
      </w:pPr>
      <w:r w:rsidRPr="00D927C0">
        <w:rPr>
          <w:b/>
          <w:bCs/>
        </w:rPr>
        <w:t>2.4.</w:t>
      </w:r>
      <w:r w:rsidRPr="00D927C0">
        <w:t xml:space="preserve"> Izdevumus, kas saistīti ar Kurināmā svēršanu, enerģētiskās vērtības un kvalitātes noteikšanu pēc Kurināmā pieņemšanas sedz Pasūtītājs šajā Līgumā paredzētajā apjomā. </w:t>
      </w:r>
    </w:p>
    <w:p w14:paraId="0E3E5F45" w14:textId="77777777" w:rsidR="00FC79FB" w:rsidRPr="00D927C0" w:rsidRDefault="00FC79FB" w:rsidP="00FC79FB">
      <w:pPr>
        <w:jc w:val="both"/>
        <w:rPr>
          <w:b/>
          <w:bCs/>
        </w:rPr>
      </w:pPr>
      <w:r w:rsidRPr="00D927C0">
        <w:rPr>
          <w:b/>
          <w:bCs/>
        </w:rPr>
        <w:t>2.5.</w:t>
      </w:r>
      <w:r w:rsidRPr="00D927C0">
        <w:t xml:space="preserve"> Ja rodas objektīvi apstākļi, kas ietekmē Kurināmā pārdošanas cenu šī Līguma izpildes periodā, cena var tikt pārskatīta 10 % robežās, Pusēm par to atsevišķi vienojoties 14 (četrpadsmit) dienu laikā no cenu izmaiņu ierosinājuma brīža.</w:t>
      </w:r>
    </w:p>
    <w:p w14:paraId="09D99A6F" w14:textId="77777777" w:rsidR="00FC79FB" w:rsidRDefault="00FC79FB" w:rsidP="00FC79FB">
      <w:pPr>
        <w:jc w:val="center"/>
        <w:rPr>
          <w:b/>
          <w:bCs/>
        </w:rPr>
      </w:pPr>
    </w:p>
    <w:p w14:paraId="7C0648EC" w14:textId="77777777" w:rsidR="00FC79FB" w:rsidRPr="00D927C0" w:rsidRDefault="00FC79FB" w:rsidP="00FC79FB">
      <w:pPr>
        <w:jc w:val="center"/>
        <w:rPr>
          <w:b/>
          <w:bCs/>
        </w:rPr>
      </w:pPr>
      <w:r w:rsidRPr="00D927C0">
        <w:rPr>
          <w:b/>
          <w:bCs/>
        </w:rPr>
        <w:t>3.Norēķinu kārtība</w:t>
      </w:r>
    </w:p>
    <w:p w14:paraId="18287335" w14:textId="77777777" w:rsidR="00FC79FB" w:rsidRPr="00D927C0" w:rsidRDefault="00FC79FB" w:rsidP="00FC79FB">
      <w:pPr>
        <w:jc w:val="both"/>
      </w:pPr>
      <w:r w:rsidRPr="00D927C0">
        <w:rPr>
          <w:b/>
          <w:bCs/>
        </w:rPr>
        <w:t>3.1.</w:t>
      </w:r>
      <w:r w:rsidRPr="00D927C0">
        <w:t xml:space="preserve"> Pasūtītājs maksā Piegādātājam par pienācīgi piegādāto Kurināmo atbilstoši šī Līguma noteikumiem, pamatojoties uz Piegādātāja iesniegtajiem rēķiniem. </w:t>
      </w:r>
    </w:p>
    <w:p w14:paraId="62D87A44" w14:textId="77777777" w:rsidR="00FC79FB" w:rsidRPr="00D927C0" w:rsidRDefault="00FC79FB" w:rsidP="00FC79FB">
      <w:pPr>
        <w:jc w:val="both"/>
      </w:pPr>
      <w:r w:rsidRPr="00D927C0">
        <w:rPr>
          <w:b/>
          <w:bCs/>
        </w:rPr>
        <w:t>3.2.</w:t>
      </w:r>
      <w:r w:rsidRPr="00D927C0">
        <w:t xml:space="preserve"> Rēķini par piegādāto Kurināmo tiek izrakstīti par 15 (piecpadsmit) dienu periodu no 1. līdz 15.mēneša datumam un no 16. līdz mēneša pēdējam datumam (turpmāk – Piegādes periods) par faktiski veiktajām Kurināmā piegādēm, pamatojoties uz abu Pušu saskaņotu Piegādes perioda atskaiti, atbilstoši šī Līguma 5.10. un 5.11.apakšpunkta noteikumiem.  </w:t>
      </w:r>
    </w:p>
    <w:p w14:paraId="25D75D85" w14:textId="77777777" w:rsidR="00FC79FB" w:rsidRPr="00D927C0" w:rsidRDefault="00FC79FB" w:rsidP="00FC79FB">
      <w:pPr>
        <w:jc w:val="both"/>
      </w:pPr>
      <w:r w:rsidRPr="00D927C0">
        <w:rPr>
          <w:b/>
          <w:bCs/>
        </w:rPr>
        <w:t>3.3</w:t>
      </w:r>
      <w:r w:rsidRPr="00D927C0">
        <w:t xml:space="preserve">. Rēķina izrakstīšanas un samaksas kārtība: </w:t>
      </w:r>
    </w:p>
    <w:p w14:paraId="522B707C" w14:textId="77777777" w:rsidR="00FC79FB" w:rsidRPr="00884815" w:rsidRDefault="00FC79FB" w:rsidP="00FC79FB">
      <w:pPr>
        <w:jc w:val="both"/>
      </w:pPr>
      <w:r w:rsidRPr="00D927C0">
        <w:rPr>
          <w:b/>
          <w:bCs/>
        </w:rPr>
        <w:t>3.3.1.</w:t>
      </w:r>
      <w:r w:rsidRPr="00D927C0">
        <w:t xml:space="preserve"> Pasūtītājs norēķinās par piegādāto Kurināmo 30 (trīsdesmit) dienu laikā no rēķina saņemšanas brīža</w:t>
      </w:r>
      <w:r w:rsidRPr="00884815">
        <w:t xml:space="preserve">, ievērojot šī Līguma 3.3. apakšpunktā, 5.11. un 5.12.apakšpunktā noteikto. Pasūtītājs apņemas atzīt elektroniski saņemtos Piegādātāja rēķinus pa elektronisko pastu ar tādu </w:t>
      </w:r>
      <w:r w:rsidRPr="00884815">
        <w:lastRenderedPageBreak/>
        <w:t xml:space="preserve">pašu juridisko spēku kā tos rēķinus, kas nosūtīti pa pastu drukātā formātā, ja tie atbilst Grāmatvedības likuma noteiktajām prasībām. Rēķins, ko nosūtījis Piegādātājs pa elektronisko pastu, tiek uzskatīts par derīgu bez Piegādātāja paraksta. </w:t>
      </w:r>
    </w:p>
    <w:p w14:paraId="67873596" w14:textId="77777777" w:rsidR="00FC79FB" w:rsidRPr="00D927C0" w:rsidRDefault="00FC79FB" w:rsidP="00FC79FB">
      <w:pPr>
        <w:jc w:val="both"/>
      </w:pPr>
      <w:r w:rsidRPr="00D927C0">
        <w:rPr>
          <w:b/>
          <w:bCs/>
        </w:rPr>
        <w:t>3.3.2.</w:t>
      </w:r>
      <w:r w:rsidRPr="00D927C0">
        <w:t xml:space="preserve"> Pasūtītājs nodrošina kurināmā mitruma (F) analīžu veikšanu katrai kravai un pelnu satura (A) noteikšanu izlases kārtībā Pasūtītāja izvēlētajā akreditētā laboratorijā. Analīžu rezultāti tiek iekļauti Piegādes perioda atskaitē;</w:t>
      </w:r>
    </w:p>
    <w:p w14:paraId="491FB4F3" w14:textId="77777777" w:rsidR="00FC79FB" w:rsidRPr="00D927C0" w:rsidRDefault="00FC79FB" w:rsidP="00FC79FB">
      <w:pPr>
        <w:jc w:val="both"/>
      </w:pPr>
      <w:r w:rsidRPr="00D927C0">
        <w:rPr>
          <w:b/>
          <w:bCs/>
        </w:rPr>
        <w:t>3.3.3.</w:t>
      </w:r>
      <w:r w:rsidRPr="00D927C0">
        <w:t xml:space="preserve"> Analīžu rezultāti un Piegādes perioda atskaite tiek nosūtīti elektroniski Piegādātāja kontaktpersonai</w:t>
      </w:r>
      <w:r>
        <w:t>.</w:t>
      </w:r>
    </w:p>
    <w:p w14:paraId="606DB8F9" w14:textId="77777777" w:rsidR="00FC79FB" w:rsidRPr="00D927C0" w:rsidRDefault="00FC79FB" w:rsidP="00FC79FB">
      <w:pPr>
        <w:jc w:val="both"/>
      </w:pPr>
      <w:r w:rsidRPr="00D927C0">
        <w:rPr>
          <w:b/>
          <w:bCs/>
        </w:rPr>
        <w:t>3.4</w:t>
      </w:r>
      <w:r w:rsidRPr="00D927C0">
        <w:t xml:space="preserve">. Rēķins tiek uzskatīts par apmaksātu brīdī, kad Piegādātāja banka ir akceptējusi Pasūtītāja maksājuma uzdevumu. </w:t>
      </w:r>
    </w:p>
    <w:p w14:paraId="6C5E1B78" w14:textId="77777777" w:rsidR="00FC79FB" w:rsidRPr="00D927C0" w:rsidRDefault="00FC79FB" w:rsidP="00FC79FB">
      <w:pPr>
        <w:jc w:val="both"/>
      </w:pPr>
    </w:p>
    <w:p w14:paraId="7150C3D3" w14:textId="77777777" w:rsidR="00FC79FB" w:rsidRPr="00D927C0" w:rsidRDefault="00FC79FB" w:rsidP="00FC79FB">
      <w:pPr>
        <w:jc w:val="center"/>
      </w:pPr>
      <w:r w:rsidRPr="00D927C0">
        <w:rPr>
          <w:b/>
          <w:bCs/>
        </w:rPr>
        <w:t>4.Piegādes noteikumi</w:t>
      </w:r>
    </w:p>
    <w:p w14:paraId="427571F5" w14:textId="77777777" w:rsidR="00FC79FB" w:rsidRPr="00D927C0" w:rsidRDefault="00FC79FB" w:rsidP="00FC79FB">
      <w:pPr>
        <w:jc w:val="both"/>
      </w:pPr>
      <w:r w:rsidRPr="00D927C0">
        <w:rPr>
          <w:b/>
          <w:bCs/>
        </w:rPr>
        <w:t xml:space="preserve">4.1. </w:t>
      </w:r>
      <w:r w:rsidRPr="00D927C0">
        <w:t xml:space="preserve">Piegādātājs piegādā kurināmo līdz Pasūtītāja katlu mājai pēc adreses </w:t>
      </w:r>
      <w:r>
        <w:rPr>
          <w:b/>
          <w:bCs/>
        </w:rPr>
        <w:t xml:space="preserve">Tvaika iela 4, Jēkabpils, Jēkabpils novads </w:t>
      </w:r>
      <w:r w:rsidRPr="00B2339C">
        <w:t>(turpmāk – katlu māja)</w:t>
      </w:r>
      <w:r w:rsidRPr="00D927C0">
        <w:t xml:space="preserve"> saskaņā ar Pasūtītāja pasūtījumu. Kurināmā pieņemšana notiek no pirmdienas līdz svētdienai, no plkst. 8.00 līdz plkst. 18.00.</w:t>
      </w:r>
    </w:p>
    <w:p w14:paraId="2EA1AB08" w14:textId="77777777" w:rsidR="00FC79FB" w:rsidRPr="00D927C0" w:rsidRDefault="00FC79FB" w:rsidP="00FC79FB">
      <w:pPr>
        <w:jc w:val="both"/>
        <w:rPr>
          <w:b/>
          <w:bCs/>
        </w:rPr>
      </w:pPr>
      <w:r w:rsidRPr="00D927C0">
        <w:rPr>
          <w:b/>
          <w:bCs/>
        </w:rPr>
        <w:t xml:space="preserve">4.2. </w:t>
      </w:r>
      <w:r w:rsidRPr="00D927C0">
        <w:t xml:space="preserve">Līguma 1.1.apakšpunktā noteikto Kurināmā apjomu Piegādātājs piegādā līdz </w:t>
      </w:r>
      <w:r>
        <w:t>_______________</w:t>
      </w:r>
      <w:r w:rsidRPr="00D927C0">
        <w:t xml:space="preserve"> </w:t>
      </w:r>
      <w:proofErr w:type="spellStart"/>
      <w:r w:rsidRPr="00D927C0">
        <w:t>MWh</w:t>
      </w:r>
      <w:proofErr w:type="spellEnd"/>
      <w:r w:rsidRPr="00D927C0">
        <w:t xml:space="preserve"> nedēļā. Pasūtītājam ir tiesības mainīt nedēļas piegādājamā kurināmā apjomu, ar nosacījumu, ka 1.1.apakšpunktā noteiktais perioda kopējais piegādes apjoms var mainīties 15% robežās, nemainot  vienas megavatstundas cenu. </w:t>
      </w:r>
    </w:p>
    <w:p w14:paraId="0B2B2262" w14:textId="77777777" w:rsidR="00FC79FB" w:rsidRPr="00D927C0" w:rsidRDefault="00FC79FB" w:rsidP="00FC79FB">
      <w:pPr>
        <w:jc w:val="both"/>
      </w:pPr>
      <w:r w:rsidRPr="00D927C0">
        <w:rPr>
          <w:b/>
          <w:bCs/>
        </w:rPr>
        <w:t>4.3.</w:t>
      </w:r>
      <w:r w:rsidRPr="00D927C0">
        <w:t xml:space="preserve"> Pasūtītājs iesniedz Piegādātājam līdz katras kalendārās nedēļas trešdienai</w:t>
      </w:r>
      <w:r w:rsidRPr="00D927C0">
        <w:rPr>
          <w:b/>
          <w:bCs/>
        </w:rPr>
        <w:t xml:space="preserve"> </w:t>
      </w:r>
      <w:r w:rsidRPr="00D927C0">
        <w:t>pasūtījumu Kurināmā piegādei nākamajai kalendārajai nedēļai, norādot Kurināmā apjomu un piegādes laiku. Ja līdz kādas nedēļas trešdienai Piegādātājs nav saņēmis Pasūtītāja pasūtījumu, Piegādātāja pienākums ir nekavējoties par to informēt Pasūtītāju.</w:t>
      </w:r>
    </w:p>
    <w:p w14:paraId="10D2C03A" w14:textId="77777777" w:rsidR="00FC79FB" w:rsidRPr="00D927C0" w:rsidRDefault="00FC79FB" w:rsidP="00FC79FB">
      <w:pPr>
        <w:jc w:val="both"/>
      </w:pPr>
      <w:r w:rsidRPr="00D927C0">
        <w:rPr>
          <w:b/>
          <w:bCs/>
        </w:rPr>
        <w:t xml:space="preserve">4.4. </w:t>
      </w:r>
      <w:r w:rsidRPr="00D927C0">
        <w:t xml:space="preserve">Pasūtītājs </w:t>
      </w:r>
      <w:proofErr w:type="spellStart"/>
      <w:r w:rsidRPr="00D927C0">
        <w:t>nosūta</w:t>
      </w:r>
      <w:proofErr w:type="spellEnd"/>
      <w:r w:rsidRPr="00D927C0">
        <w:t xml:space="preserve"> 4.3.apakšpunktā minēto pasūtījumu elektroniski </w:t>
      </w:r>
      <w:r>
        <w:t xml:space="preserve">uz e-pastu </w:t>
      </w:r>
      <w:r w:rsidRPr="00D927C0">
        <w:t>Līgumā norādītajai Piegādātāja kontaktpersonai.</w:t>
      </w:r>
    </w:p>
    <w:p w14:paraId="00253483" w14:textId="77777777" w:rsidR="00FC79FB" w:rsidRPr="00D927C0" w:rsidRDefault="00FC79FB" w:rsidP="00FC79FB">
      <w:pPr>
        <w:jc w:val="both"/>
      </w:pPr>
      <w:r w:rsidRPr="00D927C0">
        <w:rPr>
          <w:b/>
          <w:bCs/>
        </w:rPr>
        <w:t xml:space="preserve">4.5. </w:t>
      </w:r>
      <w:r w:rsidRPr="00D927C0">
        <w:t xml:space="preserve">Piegādātājs apņemas apstiprināt pasūtījumu ne vēlāk kā nākamajā dienā (ceturtdienā) līdz plkst. 16:00, elektroniski Līgumā norādītajai Pasūtītāja kontaktpersonai, tomēr pasūtījuma neapstiprināšana neatbrīvo Piegādātāju no pienākuma veikt Kurināmā piegādi saskaņā ar šo Līgumu. </w:t>
      </w:r>
    </w:p>
    <w:p w14:paraId="2E5C24FC" w14:textId="77777777" w:rsidR="00FC79FB" w:rsidRDefault="00FC79FB" w:rsidP="00FC79FB">
      <w:pPr>
        <w:jc w:val="both"/>
      </w:pPr>
      <w:r w:rsidRPr="00D927C0">
        <w:rPr>
          <w:b/>
          <w:bCs/>
        </w:rPr>
        <w:t xml:space="preserve">4.6. </w:t>
      </w:r>
      <w:r w:rsidRPr="00D927C0">
        <w:t xml:space="preserve">Piegādātājs apņemas izpildīt visus viņam saskaņā ar Līguma 4.1., 4.2. un 4.3.apakšpunkta noteikumiem iesniegtos Kurināmā pasūtījumus un nodrošināt Kurināmā vienmērīgu piegādi pa dienām atbilstoši Pasūtītāja pasūtījumos norādītajiem apjomiem un precīziem piegādes laikiem (tajā skaitā brīvdienās un valsts svētkos). Piegādātājs bez saskaņošanas ar Pasūtītāju nav tiesīgs piegādāt Kurināmo pirms vai pēc Pasūtītāja attiecīgajā pasūtījumā norādītā piegādes laika. </w:t>
      </w:r>
    </w:p>
    <w:p w14:paraId="2003B583" w14:textId="77777777" w:rsidR="00FC79FB" w:rsidRPr="00D927C0" w:rsidRDefault="00FC79FB" w:rsidP="00FC79FB">
      <w:pPr>
        <w:jc w:val="both"/>
      </w:pPr>
      <w:r w:rsidRPr="000C383D">
        <w:rPr>
          <w:b/>
          <w:bCs/>
        </w:rPr>
        <w:t>4.7</w:t>
      </w:r>
      <w:r>
        <w:t>. Ja Piegādātāja v</w:t>
      </w:r>
      <w:r w:rsidRPr="00D927C0">
        <w:t xml:space="preserve">ainas dēļ Kurināmais tiek piegādāts mazāk nekā Pasūtītāja iknedēļas pasūtījumā norādītais piegādes apjoms, </w:t>
      </w:r>
      <w:r w:rsidRPr="00884815">
        <w:t xml:space="preserve">Pasūtītājam ir tiesības </w:t>
      </w:r>
      <w:r w:rsidRPr="00D927C0">
        <w:t>nepiegādātā Kurināmā apjom</w:t>
      </w:r>
      <w:r>
        <w:t>u</w:t>
      </w:r>
      <w:r w:rsidRPr="00D927C0">
        <w:t xml:space="preserve"> </w:t>
      </w:r>
      <w:r>
        <w:t>ne</w:t>
      </w:r>
      <w:r w:rsidRPr="00D927C0">
        <w:t>kompensēt citā laikā, bet attiecīgi samazināt Līguma 1.1.apakšpunktā noteikt</w:t>
      </w:r>
      <w:r>
        <w:t>ā</w:t>
      </w:r>
      <w:r w:rsidRPr="00D927C0">
        <w:t xml:space="preserve"> Kurināmā piegādes apjom</w:t>
      </w:r>
      <w:r>
        <w:t>u</w:t>
      </w:r>
      <w:r w:rsidRPr="00D927C0">
        <w:t xml:space="preserve">. </w:t>
      </w:r>
    </w:p>
    <w:p w14:paraId="49571BE9" w14:textId="77777777" w:rsidR="00FC79FB" w:rsidRPr="00D927C0" w:rsidRDefault="00FC79FB" w:rsidP="00FC79FB">
      <w:pPr>
        <w:jc w:val="both"/>
      </w:pPr>
      <w:r w:rsidRPr="00D927C0">
        <w:rPr>
          <w:b/>
          <w:bCs/>
        </w:rPr>
        <w:t xml:space="preserve">4.8. </w:t>
      </w:r>
      <w:r w:rsidRPr="00D927C0">
        <w:t>Par katra Kurināmā apjoma piegādi Piegādātājs iesniedz Pasūtītājam Kurināmā piegādes pavadzīmi, kas aizpildāma Latvijas Republikas normatīvajos aktos noteiktajā kārtībā, norādot piegādātā Kurināmā apjomu ber.m</w:t>
      </w:r>
      <w:r w:rsidRPr="00D927C0">
        <w:rPr>
          <w:vertAlign w:val="superscript"/>
        </w:rPr>
        <w:t>3</w:t>
      </w:r>
      <w:r w:rsidRPr="00D927C0">
        <w:t xml:space="preserve">. </w:t>
      </w:r>
    </w:p>
    <w:p w14:paraId="2DD691C3" w14:textId="77777777" w:rsidR="00FC79FB" w:rsidRPr="00D927C0" w:rsidRDefault="00FC79FB" w:rsidP="00FC79FB">
      <w:pPr>
        <w:jc w:val="both"/>
      </w:pPr>
      <w:r w:rsidRPr="00D927C0">
        <w:rPr>
          <w:b/>
          <w:bCs/>
        </w:rPr>
        <w:t>4.9.</w:t>
      </w:r>
      <w:r w:rsidRPr="00D927C0">
        <w:t xml:space="preserve"> Pasūtītājs nodrošina piegādātā Kurināmā svara noteikšanu tonnās (t) ar precizitāti 0.02 t, izmantojot elektronisko svaru sistēmu, kas nosver transporta līdzekli ar Kurināmo, bruto svaru (pirms izkraušanas) un tukšu transporta līdzekli (pēc kravas izkraušanas), kā starpību iegūstot piegādātā Kurināmā svaru (t). Piegādātājam tiek izsniegta izdruka no elektroniskās svēršanas sistēmas par veiktajiem mērījumiem. </w:t>
      </w:r>
    </w:p>
    <w:p w14:paraId="1BA2B0B2" w14:textId="77777777" w:rsidR="00FC79FB" w:rsidRPr="00D927C0" w:rsidRDefault="00FC79FB" w:rsidP="00FC79FB">
      <w:pPr>
        <w:jc w:val="both"/>
      </w:pPr>
      <w:r w:rsidRPr="00D927C0">
        <w:rPr>
          <w:b/>
          <w:bCs/>
        </w:rPr>
        <w:t>4.10.</w:t>
      </w:r>
      <w:r w:rsidRPr="00D927C0">
        <w:t xml:space="preserve"> Kurināmais tiek uzskatīts par nodotu pēc kravas nosvēršanas un pavadzīmes parakstīšanas no Pasūtītāja pārstāvja puses. Kurināmā faktiskā pieņemšanas un attiecīgās pavadzīmes parakstīšana neliedz Pasūtītājam tiesības vēlāk izvirzīt pretenzijas par Kurināmā kvalitāti, ievērojot šī Līguma 5.punkta noteikumus. </w:t>
      </w:r>
    </w:p>
    <w:p w14:paraId="4B6161BF" w14:textId="77777777" w:rsidR="00FC79FB" w:rsidRPr="00D927C0" w:rsidRDefault="00FC79FB" w:rsidP="00FC79FB">
      <w:pPr>
        <w:jc w:val="both"/>
      </w:pPr>
      <w:r w:rsidRPr="00D927C0">
        <w:rPr>
          <w:b/>
          <w:bCs/>
        </w:rPr>
        <w:t>4.11.</w:t>
      </w:r>
      <w:r w:rsidRPr="00D927C0">
        <w:t xml:space="preserve"> Piegādātājs ir tiesīgs izkraut Kurināmo tikai Pasūtītāja pārstāvja klātbūtnē. Izkraušana bez Pasūtītāja pārstāvja klātbūtnes ir aizliegta. </w:t>
      </w:r>
    </w:p>
    <w:p w14:paraId="71EFC85B" w14:textId="77777777" w:rsidR="00FC79FB" w:rsidRPr="00D927C0" w:rsidRDefault="00FC79FB" w:rsidP="00FC79FB">
      <w:pPr>
        <w:jc w:val="both"/>
      </w:pPr>
    </w:p>
    <w:p w14:paraId="16E64173" w14:textId="77777777" w:rsidR="00FC79FB" w:rsidRPr="00D927C0" w:rsidRDefault="00FC79FB" w:rsidP="00FC79FB">
      <w:pPr>
        <w:jc w:val="center"/>
      </w:pPr>
      <w:r w:rsidRPr="00D927C0">
        <w:rPr>
          <w:b/>
          <w:bCs/>
        </w:rPr>
        <w:t>5.Kurināmā apjoma uzskaite</w:t>
      </w:r>
    </w:p>
    <w:p w14:paraId="1A698BF5" w14:textId="77777777" w:rsidR="00FC79FB" w:rsidRPr="00D927C0" w:rsidRDefault="00FC79FB" w:rsidP="00FC79FB">
      <w:pPr>
        <w:jc w:val="both"/>
      </w:pPr>
      <w:r w:rsidRPr="00D927C0">
        <w:rPr>
          <w:b/>
          <w:bCs/>
        </w:rPr>
        <w:t>5.1.</w:t>
      </w:r>
      <w:r w:rsidRPr="00D927C0">
        <w:t xml:space="preserve"> Katra piegādātā Kurināmā krava tiek nosvērta. </w:t>
      </w:r>
    </w:p>
    <w:p w14:paraId="5E2AEBCD" w14:textId="77777777" w:rsidR="00FC79FB" w:rsidRPr="00D927C0" w:rsidRDefault="00FC79FB" w:rsidP="00FC79FB">
      <w:pPr>
        <w:jc w:val="both"/>
      </w:pPr>
      <w:r w:rsidRPr="00D927C0">
        <w:rPr>
          <w:b/>
          <w:bCs/>
        </w:rPr>
        <w:t>5.2.</w:t>
      </w:r>
      <w:r w:rsidRPr="00D927C0">
        <w:t xml:space="preserve"> Pēc kravas nosvēršanas pieņēmējs norāda transportlīdzekļa vadītājam izkraušanas vietu un transportlīdzeklis dodas izkrauties. </w:t>
      </w:r>
    </w:p>
    <w:p w14:paraId="2FA50159" w14:textId="77777777" w:rsidR="00FC79FB" w:rsidRPr="00D927C0" w:rsidRDefault="00FC79FB" w:rsidP="00FC79FB">
      <w:pPr>
        <w:jc w:val="both"/>
      </w:pPr>
      <w:r w:rsidRPr="00D927C0">
        <w:rPr>
          <w:b/>
          <w:bCs/>
        </w:rPr>
        <w:t>5.3.</w:t>
      </w:r>
      <w:r w:rsidRPr="00D927C0">
        <w:t xml:space="preserve"> Pēc izkraušanas kravas pieņēmējs veic kravas vizuālo kontroli. Kvalitātes neatbilstības gadījumā tiek veikta kravas fotografēšana un neatbilstības akta sastādīšana, par to tiek paziņots Piegādātājam. </w:t>
      </w:r>
    </w:p>
    <w:p w14:paraId="6831800E" w14:textId="77777777" w:rsidR="00FC79FB" w:rsidRPr="00D927C0" w:rsidRDefault="00FC79FB" w:rsidP="00FC79FB">
      <w:pPr>
        <w:jc w:val="both"/>
      </w:pPr>
      <w:r w:rsidRPr="00D927C0">
        <w:rPr>
          <w:b/>
          <w:bCs/>
        </w:rPr>
        <w:t>5.4</w:t>
      </w:r>
      <w:r w:rsidRPr="00D927C0">
        <w:t xml:space="preserve">. Pēc kravas izkraušanas pieņēmējs Piegādātāja transportlīdzekļa vadītāja klātbūtnē paņem Kurināmā paraugu (ņemot ne mazāk kā trīs vietās). </w:t>
      </w:r>
    </w:p>
    <w:p w14:paraId="4E0A994A" w14:textId="77777777" w:rsidR="00FC79FB" w:rsidRPr="00D927C0" w:rsidRDefault="00FC79FB" w:rsidP="00FC79FB">
      <w:pPr>
        <w:jc w:val="both"/>
      </w:pPr>
      <w:r w:rsidRPr="00D927C0">
        <w:rPr>
          <w:b/>
          <w:bCs/>
        </w:rPr>
        <w:t>5.5.</w:t>
      </w:r>
      <w:r w:rsidRPr="00D927C0">
        <w:t xml:space="preserve"> Kopējais paraugs laboratorijā tiek sadalīts divas daļās, kuras tālāk izmanto: </w:t>
      </w:r>
    </w:p>
    <w:p w14:paraId="07A77D8F" w14:textId="77777777" w:rsidR="00FC79FB" w:rsidRPr="00D927C0" w:rsidRDefault="00FC79FB" w:rsidP="00FC79FB">
      <w:pPr>
        <w:jc w:val="both"/>
      </w:pPr>
      <w:r w:rsidRPr="00D927C0">
        <w:rPr>
          <w:b/>
          <w:bCs/>
        </w:rPr>
        <w:t>5.5.1.</w:t>
      </w:r>
      <w:r w:rsidRPr="00D927C0">
        <w:t xml:space="preserve"> darba paraugs – precīza mitruma un pelnu satura noteikšanai laboratorijas </w:t>
      </w:r>
    </w:p>
    <w:p w14:paraId="3F8889FA" w14:textId="77777777" w:rsidR="00FC79FB" w:rsidRPr="00D927C0" w:rsidRDefault="00FC79FB" w:rsidP="00FC79FB">
      <w:pPr>
        <w:jc w:val="both"/>
      </w:pPr>
      <w:r w:rsidRPr="00D927C0">
        <w:t xml:space="preserve">apstākļos; </w:t>
      </w:r>
    </w:p>
    <w:p w14:paraId="74220A0B" w14:textId="77777777" w:rsidR="00FC79FB" w:rsidRPr="00D927C0" w:rsidRDefault="00FC79FB" w:rsidP="00FC79FB">
      <w:pPr>
        <w:jc w:val="both"/>
      </w:pPr>
      <w:r w:rsidRPr="00D927C0">
        <w:rPr>
          <w:b/>
          <w:bCs/>
        </w:rPr>
        <w:t>5.5.2.</w:t>
      </w:r>
      <w:r w:rsidRPr="00D927C0">
        <w:t xml:space="preserve"> rezerves paraugs – noliktava, kā </w:t>
      </w:r>
      <w:proofErr w:type="spellStart"/>
      <w:r w:rsidRPr="00D927C0">
        <w:t>kontrolparaugs</w:t>
      </w:r>
      <w:proofErr w:type="spellEnd"/>
      <w:r w:rsidRPr="00D927C0">
        <w:t xml:space="preserve"> līdz piegādes perioda atskaites </w:t>
      </w:r>
    </w:p>
    <w:p w14:paraId="58E83A1C" w14:textId="77777777" w:rsidR="00FC79FB" w:rsidRPr="00D927C0" w:rsidRDefault="00FC79FB" w:rsidP="00FC79FB">
      <w:pPr>
        <w:jc w:val="both"/>
      </w:pPr>
      <w:r w:rsidRPr="00D927C0">
        <w:t xml:space="preserve">saskaņošanai (līdz 15 dienām); </w:t>
      </w:r>
    </w:p>
    <w:p w14:paraId="600A3696" w14:textId="77777777" w:rsidR="00FC79FB" w:rsidRPr="00D927C0" w:rsidRDefault="00FC79FB" w:rsidP="00FC79FB">
      <w:pPr>
        <w:jc w:val="both"/>
      </w:pPr>
      <w:r w:rsidRPr="00D927C0">
        <w:rPr>
          <w:b/>
          <w:bCs/>
        </w:rPr>
        <w:t>5.6.</w:t>
      </w:r>
      <w:r w:rsidRPr="00D927C0">
        <w:t xml:space="preserve"> Pēc kravas izkraušanas transportlīdzeklis tiek novirzīts uz svariem tukša transportlīdzekļa svēršanai. Pēc atkārtotas svēršanas tiek izdrukāts svēršanas akts, kurā norāda: </w:t>
      </w:r>
    </w:p>
    <w:p w14:paraId="02DD0059" w14:textId="77777777" w:rsidR="00FC79FB" w:rsidRPr="00D927C0" w:rsidRDefault="00FC79FB" w:rsidP="00FC79FB">
      <w:pPr>
        <w:jc w:val="both"/>
      </w:pPr>
      <w:r w:rsidRPr="00D927C0">
        <w:rPr>
          <w:b/>
          <w:bCs/>
        </w:rPr>
        <w:t>5.6.1.</w:t>
      </w:r>
      <w:r w:rsidRPr="00D927C0">
        <w:t xml:space="preserve"> Piegādātāja nosaukumu; </w:t>
      </w:r>
    </w:p>
    <w:p w14:paraId="7363005D" w14:textId="77777777" w:rsidR="00FC79FB" w:rsidRPr="00D927C0" w:rsidRDefault="00FC79FB" w:rsidP="00FC79FB">
      <w:pPr>
        <w:jc w:val="both"/>
      </w:pPr>
      <w:r w:rsidRPr="00D927C0">
        <w:rPr>
          <w:b/>
          <w:bCs/>
        </w:rPr>
        <w:t>5.6.2.</w:t>
      </w:r>
      <w:r w:rsidRPr="00D927C0">
        <w:t xml:space="preserve"> transportlīdzekļa reģistrācijas Nr.; </w:t>
      </w:r>
    </w:p>
    <w:p w14:paraId="3811EC2B" w14:textId="77777777" w:rsidR="00FC79FB" w:rsidRPr="00D927C0" w:rsidRDefault="00FC79FB" w:rsidP="00FC79FB">
      <w:pPr>
        <w:jc w:val="both"/>
      </w:pPr>
      <w:r w:rsidRPr="00D927C0">
        <w:rPr>
          <w:b/>
          <w:bCs/>
        </w:rPr>
        <w:t>5.6.3.</w:t>
      </w:r>
      <w:r w:rsidRPr="00D927C0">
        <w:t xml:space="preserve"> piegādes datumu un laiku; </w:t>
      </w:r>
    </w:p>
    <w:p w14:paraId="229E0C42" w14:textId="77777777" w:rsidR="00FC79FB" w:rsidRPr="00D927C0" w:rsidRDefault="00FC79FB" w:rsidP="00FC79FB">
      <w:pPr>
        <w:jc w:val="both"/>
      </w:pPr>
      <w:r w:rsidRPr="00D927C0">
        <w:rPr>
          <w:b/>
          <w:bCs/>
        </w:rPr>
        <w:t>5.6.4.</w:t>
      </w:r>
      <w:r w:rsidRPr="00D927C0">
        <w:t xml:space="preserve"> pilna un tukša transportlīdzekļa svaru; </w:t>
      </w:r>
    </w:p>
    <w:p w14:paraId="24490344" w14:textId="77777777" w:rsidR="00FC79FB" w:rsidRPr="00D927C0" w:rsidRDefault="00FC79FB" w:rsidP="00FC79FB">
      <w:pPr>
        <w:jc w:val="both"/>
      </w:pPr>
      <w:r w:rsidRPr="00D927C0">
        <w:rPr>
          <w:b/>
          <w:bCs/>
        </w:rPr>
        <w:t>5.6.5</w:t>
      </w:r>
      <w:r w:rsidRPr="00D927C0">
        <w:t xml:space="preserve">. kravas svaru; </w:t>
      </w:r>
    </w:p>
    <w:p w14:paraId="200EFF87" w14:textId="77777777" w:rsidR="00FC79FB" w:rsidRPr="00D927C0" w:rsidRDefault="00FC79FB" w:rsidP="00FC79FB">
      <w:pPr>
        <w:jc w:val="both"/>
      </w:pPr>
      <w:r w:rsidRPr="00D927C0">
        <w:rPr>
          <w:b/>
          <w:bCs/>
        </w:rPr>
        <w:t>5.6.6.</w:t>
      </w:r>
      <w:r w:rsidRPr="00D927C0">
        <w:t xml:space="preserve"> kravas identitātes numuru (ar tādu pašu Nr. tiek apzīmēti paņemtie paraugi). </w:t>
      </w:r>
    </w:p>
    <w:p w14:paraId="7A6D9DE1" w14:textId="77777777" w:rsidR="00FC79FB" w:rsidRPr="00D927C0" w:rsidRDefault="00FC79FB" w:rsidP="00FC79FB">
      <w:pPr>
        <w:jc w:val="both"/>
      </w:pPr>
      <w:r w:rsidRPr="00D927C0">
        <w:rPr>
          <w:b/>
          <w:bCs/>
        </w:rPr>
        <w:t>5.7.</w:t>
      </w:r>
      <w:r w:rsidRPr="00D927C0">
        <w:t xml:space="preserve"> Svēršanas akts kalpo par pamatu piegādātā Kurināmā enerģētiskās vērtības (</w:t>
      </w:r>
      <w:proofErr w:type="spellStart"/>
      <w:r w:rsidRPr="00D927C0">
        <w:t>MWh</w:t>
      </w:r>
      <w:proofErr w:type="spellEnd"/>
      <w:r w:rsidRPr="00D927C0">
        <w:t xml:space="preserve">) aprēķināšanai. </w:t>
      </w:r>
    </w:p>
    <w:p w14:paraId="5A4EB7A6" w14:textId="77777777" w:rsidR="00FC79FB" w:rsidRPr="00D927C0" w:rsidRDefault="00FC79FB" w:rsidP="00FC79FB">
      <w:pPr>
        <w:jc w:val="both"/>
      </w:pPr>
      <w:r w:rsidRPr="00D927C0">
        <w:rPr>
          <w:b/>
          <w:bCs/>
        </w:rPr>
        <w:t>5.8.</w:t>
      </w:r>
      <w:r w:rsidRPr="00D927C0">
        <w:t xml:space="preserve"> Enerģētisko vērtību aprēķina pēc formulas: </w:t>
      </w:r>
    </w:p>
    <w:p w14:paraId="18E83F56" w14:textId="77777777" w:rsidR="00FC79FB" w:rsidRPr="00D927C0" w:rsidRDefault="00FC79FB" w:rsidP="00FC79FB">
      <w:pPr>
        <w:jc w:val="both"/>
      </w:pPr>
    </w:p>
    <w:p w14:paraId="20D28C87" w14:textId="77777777" w:rsidR="00FC79FB" w:rsidRPr="00D927C0" w:rsidRDefault="00FC79FB" w:rsidP="00FC79FB">
      <w:pPr>
        <w:jc w:val="both"/>
      </w:pPr>
      <w:r w:rsidRPr="00D927C0">
        <w:rPr>
          <w:noProof/>
        </w:rPr>
        <w:drawing>
          <wp:anchor distT="0" distB="0" distL="114300" distR="114300" simplePos="0" relativeHeight="251659264" behindDoc="0" locked="0" layoutInCell="1" allowOverlap="1" wp14:anchorId="24275199" wp14:editId="13721494">
            <wp:simplePos x="0" y="0"/>
            <wp:positionH relativeFrom="column">
              <wp:posOffset>0</wp:posOffset>
            </wp:positionH>
            <wp:positionV relativeFrom="paragraph">
              <wp:posOffset>-635</wp:posOffset>
            </wp:positionV>
            <wp:extent cx="5561330" cy="706755"/>
            <wp:effectExtent l="0" t="0" r="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61330" cy="706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4865D90E" w14:textId="77777777" w:rsidR="00FC79FB" w:rsidRPr="00D927C0" w:rsidRDefault="00FC79FB" w:rsidP="00FC79FB">
      <w:pPr>
        <w:jc w:val="both"/>
      </w:pPr>
    </w:p>
    <w:p w14:paraId="0644C8E7" w14:textId="77777777" w:rsidR="00FC79FB" w:rsidRPr="00D927C0" w:rsidRDefault="00FC79FB" w:rsidP="00FC79FB">
      <w:pPr>
        <w:jc w:val="both"/>
      </w:pPr>
      <w:r w:rsidRPr="00D927C0">
        <w:t xml:space="preserve">kur: </w:t>
      </w:r>
    </w:p>
    <w:p w14:paraId="17DBFF17" w14:textId="77777777" w:rsidR="00FC79FB" w:rsidRPr="00D927C0" w:rsidRDefault="00FC79FB" w:rsidP="00FC79FB">
      <w:pPr>
        <w:jc w:val="both"/>
      </w:pPr>
      <w:proofErr w:type="spellStart"/>
      <w:r w:rsidRPr="00D927C0">
        <w:t>h</w:t>
      </w:r>
      <w:r w:rsidRPr="00D927C0">
        <w:rPr>
          <w:vertAlign w:val="subscript"/>
        </w:rPr>
        <w:t>net</w:t>
      </w:r>
      <w:proofErr w:type="spellEnd"/>
      <w:r w:rsidRPr="00D927C0">
        <w:t xml:space="preserve"> – kopējais piegādātās enerģētiskās vērtības apjoms; </w:t>
      </w:r>
    </w:p>
    <w:p w14:paraId="6DD5DF88" w14:textId="77777777" w:rsidR="00FC79FB" w:rsidRPr="00D927C0" w:rsidRDefault="00FC79FB" w:rsidP="00FC79FB">
      <w:pPr>
        <w:jc w:val="both"/>
      </w:pPr>
      <w:proofErr w:type="spellStart"/>
      <w:r w:rsidRPr="00D927C0">
        <w:t>h</w:t>
      </w:r>
      <w:r w:rsidRPr="00D927C0">
        <w:rPr>
          <w:vertAlign w:val="subscript"/>
        </w:rPr>
        <w:t>eff</w:t>
      </w:r>
      <w:proofErr w:type="spellEnd"/>
      <w:r w:rsidRPr="00D927C0">
        <w:t xml:space="preserve"> – zemākā siltumspēja absolūti sausam kurināmajam [CEN/TS 14918], pieņemts 19,2 MJ/kg; </w:t>
      </w:r>
    </w:p>
    <w:p w14:paraId="40ED5DDE" w14:textId="77777777" w:rsidR="00FC79FB" w:rsidRPr="00D927C0" w:rsidRDefault="00FC79FB" w:rsidP="00FC79FB">
      <w:pPr>
        <w:jc w:val="both"/>
      </w:pPr>
      <w:r w:rsidRPr="00D927C0">
        <w:t xml:space="preserve">F – relatīvais mitrums (%) [CEN/TS 14774-2], nosaka laboratorijā; </w:t>
      </w:r>
    </w:p>
    <w:p w14:paraId="6D36D20E" w14:textId="77777777" w:rsidR="00FC79FB" w:rsidRPr="00D927C0" w:rsidRDefault="00FC79FB" w:rsidP="00FC79FB">
      <w:pPr>
        <w:jc w:val="both"/>
      </w:pPr>
      <w:r w:rsidRPr="00D927C0">
        <w:t xml:space="preserve">A – pelnu saturs sausnā (%) [CEN/TS 14775], aprēķinos tiek pieņemts vidēji 2%, periodiski tiek kontrolēts laboratorijā, ja pelnu saturs tiek noteikts lielāks par 2%, aprēķinos tiek izmantots noteiktais lielums; </w:t>
      </w:r>
    </w:p>
    <w:p w14:paraId="6B255D11" w14:textId="77777777" w:rsidR="00FC79FB" w:rsidRPr="00D927C0" w:rsidRDefault="00FC79FB" w:rsidP="00FC79FB">
      <w:pPr>
        <w:jc w:val="both"/>
      </w:pPr>
      <w:r w:rsidRPr="00D927C0">
        <w:t>2,443 – ūdens (mitruma) iztvaikošanas entalpijas korekcijas konstante pie 25</w:t>
      </w:r>
      <w:r w:rsidRPr="00D927C0">
        <w:rPr>
          <w:vertAlign w:val="superscript"/>
        </w:rPr>
        <w:t>o</w:t>
      </w:r>
      <w:r w:rsidRPr="00D927C0">
        <w:t xml:space="preserve">C, MJ/kg uz 1% mitruma; </w:t>
      </w:r>
    </w:p>
    <w:p w14:paraId="13704A4B" w14:textId="77777777" w:rsidR="00FC79FB" w:rsidRPr="00D927C0" w:rsidRDefault="00FC79FB" w:rsidP="00FC79FB">
      <w:pPr>
        <w:jc w:val="both"/>
      </w:pPr>
      <w:proofErr w:type="spellStart"/>
      <w:r w:rsidRPr="00D927C0">
        <w:t>ton</w:t>
      </w:r>
      <w:proofErr w:type="spellEnd"/>
      <w:r w:rsidRPr="00D927C0">
        <w:t xml:space="preserve"> – kopējais svars (tonnas). </w:t>
      </w:r>
    </w:p>
    <w:p w14:paraId="55DECF20" w14:textId="77777777" w:rsidR="00FC79FB" w:rsidRPr="00D927C0" w:rsidRDefault="00FC79FB" w:rsidP="00FC79FB">
      <w:pPr>
        <w:jc w:val="both"/>
      </w:pPr>
      <w:r w:rsidRPr="00D927C0">
        <w:rPr>
          <w:b/>
          <w:bCs/>
        </w:rPr>
        <w:t>5.9.</w:t>
      </w:r>
      <w:r w:rsidRPr="00D927C0">
        <w:t xml:space="preserve"> Enerģētisko vērtību nosaka katrai piegādātajai kravai. </w:t>
      </w:r>
    </w:p>
    <w:p w14:paraId="5FBCDB16" w14:textId="77777777" w:rsidR="00FC79FB" w:rsidRPr="00D927C0" w:rsidRDefault="00FC79FB" w:rsidP="00FC79FB">
      <w:pPr>
        <w:jc w:val="both"/>
      </w:pPr>
      <w:r w:rsidRPr="00D927C0">
        <w:rPr>
          <w:b/>
          <w:bCs/>
        </w:rPr>
        <w:t>5.10.</w:t>
      </w:r>
      <w:r w:rsidRPr="00D927C0">
        <w:t xml:space="preserve"> Pasūtītājs par katru Piegādes periodu sastāda Piegādātāja piegādātā Kurināmā apjoma kopējo atskaiti (turpmāk – Piegādes perioda atskaite) un iesniedz elektroniski Piegādātājam ne vēlāk kā septītajā dienā pēc piegādes perioda beigām. </w:t>
      </w:r>
    </w:p>
    <w:p w14:paraId="6B2DBA60" w14:textId="77777777" w:rsidR="00FC79FB" w:rsidRPr="00D927C0" w:rsidRDefault="00FC79FB" w:rsidP="00FC79FB">
      <w:pPr>
        <w:jc w:val="both"/>
      </w:pPr>
      <w:r w:rsidRPr="00D927C0">
        <w:rPr>
          <w:b/>
          <w:bCs/>
        </w:rPr>
        <w:t>5.11.</w:t>
      </w:r>
      <w:r w:rsidRPr="00D927C0">
        <w:t xml:space="preserve"> Ja Piegādātājs nav vienas nedēļas laikā saskaņojis Piegādes perioda atskaiti un nav iesniedzis arī motivētus rakstveida iebildumus, uzskatāms, ka Piegādātājs piekritis Pasūtītāja iesniegtajai Piegādes perioda atskaitei. Abu Pušu saskaņota Piegādes perioda atskaite par konkrēto Piegādes periodu ir pamats Piegādātāja rēķina izrakstīšanai. </w:t>
      </w:r>
    </w:p>
    <w:p w14:paraId="5453D77B" w14:textId="77777777" w:rsidR="00FC79FB" w:rsidRPr="00D927C0" w:rsidRDefault="00FC79FB" w:rsidP="00FC79FB">
      <w:pPr>
        <w:jc w:val="both"/>
      </w:pPr>
      <w:r w:rsidRPr="00D927C0">
        <w:rPr>
          <w:b/>
          <w:bCs/>
        </w:rPr>
        <w:t>5.12</w:t>
      </w:r>
      <w:r w:rsidRPr="00D927C0">
        <w:t xml:space="preserve">. Piegādātājs apņemas iesniegt uz Piegādes perioda atskaites pamata </w:t>
      </w:r>
      <w:r>
        <w:t>izrakstīto</w:t>
      </w:r>
      <w:r w:rsidRPr="00D927C0">
        <w:t xml:space="preserve"> rēķinu Pasūtītāja grāmatvedībai septiņu dienu laikā no atskaites saņemšanas brīža. Jebkādu domstarpību vai strīda esamība starp Pusēm par kāda Piegādes perioda atskaiti un apmaksu </w:t>
      </w:r>
      <w:r w:rsidRPr="00D927C0">
        <w:lastRenderedPageBreak/>
        <w:t xml:space="preserve">nekādā veidā neatbrīvo Piegādātāju no pienākuma veikt turpmākās Kurināmā piegādes saskaņā ar Līgumu.  </w:t>
      </w:r>
    </w:p>
    <w:p w14:paraId="2F7E6506" w14:textId="77777777" w:rsidR="00FC79FB" w:rsidRPr="00D927C0" w:rsidRDefault="00FC79FB" w:rsidP="00FC79FB">
      <w:pPr>
        <w:jc w:val="both"/>
      </w:pPr>
      <w:r w:rsidRPr="00D927C0">
        <w:rPr>
          <w:b/>
          <w:bCs/>
        </w:rPr>
        <w:t>5.13</w:t>
      </w:r>
      <w:r w:rsidRPr="00D927C0">
        <w:t xml:space="preserve">. Ja noteiktais mitruma saturs Kurināmā kravās pārsniedz 55%, tad Kurināmā apjomu koriģē pielietojot šī Līguma 2.pielikumā “Pārrēķina koeficienti” paredzētos koeficientus. </w:t>
      </w:r>
    </w:p>
    <w:p w14:paraId="1EF65AC4" w14:textId="77777777" w:rsidR="00FC79FB" w:rsidRPr="00D927C0" w:rsidRDefault="00FC79FB" w:rsidP="00FC79FB">
      <w:pPr>
        <w:jc w:val="both"/>
      </w:pPr>
      <w:r w:rsidRPr="00D927C0">
        <w:rPr>
          <w:b/>
          <w:bCs/>
        </w:rPr>
        <w:t>5.14.</w:t>
      </w:r>
      <w:r w:rsidRPr="00D927C0">
        <w:t xml:space="preserve"> Ja noteiktais mitruma saturs piegādātajās kravās ir zemāks par 30%, tad zemāko siltumspēju aprēķina pēc mitruma satura 30%. </w:t>
      </w:r>
    </w:p>
    <w:p w14:paraId="6C04E4E5" w14:textId="77777777" w:rsidR="00FC79FB" w:rsidRPr="00D927C0" w:rsidRDefault="00FC79FB" w:rsidP="00FC79FB">
      <w:pPr>
        <w:jc w:val="both"/>
      </w:pPr>
      <w:r w:rsidRPr="00D927C0">
        <w:rPr>
          <w:b/>
          <w:bCs/>
        </w:rPr>
        <w:t>5.15</w:t>
      </w:r>
      <w:r w:rsidRPr="00D927C0">
        <w:t xml:space="preserve">. Ja noteiktais pelnu saturs piegādātajās kravās pārsniedz 4%, tad Kurināmā apjomu koriģē pielietojot šī Līguma 2.pielikumā paredzētos koeficientus. </w:t>
      </w:r>
    </w:p>
    <w:p w14:paraId="12CE2147" w14:textId="77777777" w:rsidR="00FC79FB" w:rsidRPr="00D927C0" w:rsidRDefault="00FC79FB" w:rsidP="00FC79FB">
      <w:pPr>
        <w:jc w:val="both"/>
      </w:pPr>
      <w:r w:rsidRPr="00D927C0">
        <w:rPr>
          <w:b/>
          <w:bCs/>
        </w:rPr>
        <w:t>5.16.</w:t>
      </w:r>
      <w:r w:rsidRPr="00D927C0">
        <w:t xml:space="preserve"> Ja nav iespējams noteikt piegādātā Kurināmā svaru, t.i., nedarbojas svari, tad svaru nosaka aprēķinu ceļā, pamatojoties uz pēdējām 10 (desmit) piegādēm, kuras ir tikušas nosvērtas. Šo aprēķinu veic matemātiski dalot piegādātās kravas svaru ar piegādātajiem ber.m</w:t>
      </w:r>
      <w:r w:rsidRPr="00D927C0">
        <w:rPr>
          <w:vertAlign w:val="superscript"/>
        </w:rPr>
        <w:t xml:space="preserve">3 </w:t>
      </w:r>
      <w:r w:rsidRPr="00D927C0">
        <w:t xml:space="preserve">augstāk minētajām piegādēm. </w:t>
      </w:r>
    </w:p>
    <w:p w14:paraId="08DF4C7B" w14:textId="77777777" w:rsidR="00FC79FB" w:rsidRPr="00D927C0" w:rsidRDefault="00FC79FB" w:rsidP="00FC79FB">
      <w:pPr>
        <w:jc w:val="both"/>
      </w:pPr>
    </w:p>
    <w:p w14:paraId="7985BA2F" w14:textId="77777777" w:rsidR="00FC79FB" w:rsidRPr="00D927C0" w:rsidRDefault="00FC79FB" w:rsidP="00FC79FB">
      <w:pPr>
        <w:jc w:val="center"/>
      </w:pPr>
      <w:r w:rsidRPr="00D927C0">
        <w:rPr>
          <w:b/>
          <w:bCs/>
        </w:rPr>
        <w:t>6. Kvalitātes prasības, mērījumi un kvalitātes pārbaude</w:t>
      </w:r>
    </w:p>
    <w:p w14:paraId="1A44A36C" w14:textId="77777777" w:rsidR="00FC79FB" w:rsidRPr="00D927C0" w:rsidRDefault="00FC79FB" w:rsidP="00FC79FB">
      <w:pPr>
        <w:jc w:val="both"/>
      </w:pPr>
      <w:r w:rsidRPr="00D927C0">
        <w:rPr>
          <w:b/>
          <w:bCs/>
        </w:rPr>
        <w:t>6.1.</w:t>
      </w:r>
      <w:r w:rsidRPr="00D927C0">
        <w:t xml:space="preserve"> Kurināmā kvalitātes prasības ir noteiktas šī Līguma 1.pielikumā “Kurināmā kvalitātes prasības”. Piegādātājs apņemas piegādāt Kurināmo, kas nav ievests Latvijā no citas valsts, minētā prasība attiecināma arī uz izejmateriāliem no kā saražots Kurināmais.</w:t>
      </w:r>
    </w:p>
    <w:p w14:paraId="563E33EF" w14:textId="77777777" w:rsidR="00FC79FB" w:rsidRPr="00D927C0" w:rsidRDefault="00FC79FB" w:rsidP="00FC79FB">
      <w:pPr>
        <w:jc w:val="both"/>
      </w:pPr>
      <w:r w:rsidRPr="00D927C0">
        <w:rPr>
          <w:b/>
          <w:bCs/>
        </w:rPr>
        <w:t>6.2.</w:t>
      </w:r>
      <w:r w:rsidRPr="00D927C0">
        <w:t xml:space="preserve"> Piegādātāja piegādātā Kurināmā kvalitātes rādītāji tiek noteikti pēc Kurināmā pieņemšanas un izmantošanas saskaņā ar noņemto paraugu veiktajām analīzēm. </w:t>
      </w:r>
    </w:p>
    <w:p w14:paraId="2B5B3F87" w14:textId="77777777" w:rsidR="00FC79FB" w:rsidRPr="00D927C0" w:rsidRDefault="00FC79FB" w:rsidP="00FC79FB">
      <w:pPr>
        <w:jc w:val="both"/>
      </w:pPr>
      <w:r w:rsidRPr="00D927C0">
        <w:rPr>
          <w:b/>
          <w:bCs/>
        </w:rPr>
        <w:t>6.3.</w:t>
      </w:r>
      <w:r w:rsidRPr="00D927C0">
        <w:t xml:space="preserve"> Piegādātā Kurināmā sastāvā nedrīkst būt </w:t>
      </w:r>
      <w:bookmarkStart w:id="1" w:name="_Hlk15892368"/>
      <w:r w:rsidRPr="00D927C0">
        <w:t>kluču un to atgriezumu, laminēta, krāsota vai lakota koka, metāla, plastmasas, akmeņu, asfalta gabalu, zemes, stikla un citu svešķermeņu piejaukumi, sasaluši kurināmā gabali, sniega gabali, ledus gabali, sāļi (</w:t>
      </w:r>
      <w:proofErr w:type="spellStart"/>
      <w:r w:rsidRPr="00D927C0">
        <w:t>NaCl</w:t>
      </w:r>
      <w:proofErr w:type="spellEnd"/>
      <w:r w:rsidRPr="00D927C0">
        <w:t>) un citi svešķermeņi, kas kvalificējami kā nedegošs vai slikti degošs materiāls. Aizliegts piegādāt Kurināmo, kura sastāvā ir krāsas, lakas, koksnes ķīmiskās apstrādes līdzekļi un citas ķīmikālijas. Kurināmais nedrīkst būt sācies sadalīties, nav pieļaujama cirsmu atlieku šķeldas piegāde.</w:t>
      </w:r>
    </w:p>
    <w:bookmarkEnd w:id="1"/>
    <w:p w14:paraId="66A0E081" w14:textId="77777777" w:rsidR="00FC79FB" w:rsidRPr="00D927C0" w:rsidRDefault="00FC79FB" w:rsidP="00FC79FB">
      <w:pPr>
        <w:jc w:val="both"/>
      </w:pPr>
      <w:r w:rsidRPr="00D927C0">
        <w:rPr>
          <w:b/>
          <w:bCs/>
        </w:rPr>
        <w:t>6.4.</w:t>
      </w:r>
      <w:r w:rsidRPr="00D927C0">
        <w:t xml:space="preserve"> Ja Kurināmais neatbilst šī Līguma 6.3.apakšpunkta noteikumiem un/vai Līguma 1.pielikumā noteiktajām prasībām, tad Pasūtītājam ir tiesības atteikties no Kurināmā pieņemšanas (ja minētie apstākļi tiek konstatēti Kurināmā pieņemšanas brīdī), vai arī, ja minētie apstākļi tiek konstatēti pēc Kurināmā pieņemšanas, Pasūtītājs nekavējoties par to informē Piegādātāju un sastāda aktu, kurā norādīti konstatētie trūkumi. Piegādātāja pienākums ir novērst konstatētos trūkumus vai veikt nekvalitatīvi piegādātā Kurināmā apmaiņu pret kvalitatīvu 24 stundu laikā, ievērojot piegādes laiku no plkst. 8.00 līdz plkst. 18.00. Piegādātājam ir pienākums pēc Pasūtītāja pieprasījuma nekavējoties par saviem līdzekļiem un ar savu tehniku nodrošināt nekvalitatīvā Kurināmā izvešanu no piegādes vietas. Ja Piegādātājs nenodrošina trūkumu novēršanu vai Kurināmā apmaiņu 24 stundu laikā, kā arī gadījumos, ja nekvalitatīvo Kurināmo  nav iespējams atdalīt no pārējā kurināmā, Pasūtītājs pieņem nekvalitatīvo Kurināmo par nulles vērtību. </w:t>
      </w:r>
    </w:p>
    <w:p w14:paraId="44D19320" w14:textId="77777777" w:rsidR="00FC79FB" w:rsidRPr="00D927C0" w:rsidRDefault="00FC79FB" w:rsidP="00FC79FB">
      <w:pPr>
        <w:jc w:val="both"/>
      </w:pPr>
      <w:r w:rsidRPr="00D927C0">
        <w:rPr>
          <w:b/>
          <w:bCs/>
        </w:rPr>
        <w:t>6.5.</w:t>
      </w:r>
      <w:r w:rsidRPr="00D927C0">
        <w:t xml:space="preserve"> Ja Pasūtītājs atsakās pieņemt Kurināmo Līguma 6.4.apakšpunktā minēto apstākļu dēļ, šāda atteikšanās nav uzskatāma par Pasūtītāja nokavējumu.</w:t>
      </w:r>
    </w:p>
    <w:p w14:paraId="3705F96F" w14:textId="77777777" w:rsidR="00FC79FB" w:rsidRPr="00D927C0" w:rsidRDefault="00FC79FB" w:rsidP="00FC79FB">
      <w:pPr>
        <w:jc w:val="both"/>
      </w:pPr>
      <w:r w:rsidRPr="00D927C0">
        <w:rPr>
          <w:b/>
          <w:bCs/>
        </w:rPr>
        <w:t>6.6.</w:t>
      </w:r>
      <w:r w:rsidRPr="00D927C0">
        <w:t xml:space="preserve"> Piegādātājs apņemas atlīdzināt zaudējumus, ja kvalitātes prasībām neatbilstošais Kurināmais vai tā sastāvā esošie svešķermeņi ir izraisījuši kurināmā pieņemšanas iekārtu vai katla bojājumus vai citādi radījuši Pasūtītājam zaudējumus. </w:t>
      </w:r>
    </w:p>
    <w:p w14:paraId="7B3EE3BF" w14:textId="77777777" w:rsidR="00FC79FB" w:rsidRPr="00D927C0" w:rsidRDefault="00FC79FB" w:rsidP="00FC79FB">
      <w:pPr>
        <w:jc w:val="both"/>
      </w:pPr>
      <w:r w:rsidRPr="00D927C0">
        <w:rPr>
          <w:b/>
          <w:bCs/>
        </w:rPr>
        <w:t>6.7.</w:t>
      </w:r>
      <w:r w:rsidRPr="00D927C0">
        <w:t xml:space="preserve"> Kurināmā kvalitatīvo un kvantitatīvo rādītāju noteikšana ir Pasūtītāja pienākums, izdevumus to veikšanai sedz Pasūtītājs. </w:t>
      </w:r>
    </w:p>
    <w:p w14:paraId="36B42114" w14:textId="77777777" w:rsidR="00FC79FB" w:rsidRDefault="00FC79FB" w:rsidP="00FC79FB">
      <w:pPr>
        <w:jc w:val="both"/>
      </w:pPr>
      <w:r w:rsidRPr="00D927C0">
        <w:rPr>
          <w:b/>
          <w:bCs/>
        </w:rPr>
        <w:t>6.8.</w:t>
      </w:r>
      <w:r w:rsidRPr="00D927C0">
        <w:t xml:space="preserve"> Pretenziju gadījumos papildu mērījumu un analīžu izdevumus sedz pretenziju iesniedzējs. Ja pretenzijas tiek atzītas par pamatotām, tad vainīgā puse  atlīdzina pretenzijas iesniedzējam izdevumus 7 (septiņu ) dienu laikā pēc pretenzijas iesniedzēja pieprasījuma.  </w:t>
      </w:r>
    </w:p>
    <w:p w14:paraId="3765DE7F" w14:textId="77777777" w:rsidR="00FC79FB" w:rsidRDefault="00FC79FB" w:rsidP="00FC79FB">
      <w:pPr>
        <w:jc w:val="both"/>
      </w:pPr>
    </w:p>
    <w:p w14:paraId="5A158CFF" w14:textId="77777777" w:rsidR="00FC79FB" w:rsidRDefault="00FC79FB" w:rsidP="00FC79FB">
      <w:pPr>
        <w:jc w:val="both"/>
      </w:pPr>
    </w:p>
    <w:p w14:paraId="07CEEAD5" w14:textId="77777777" w:rsidR="00FC79FB" w:rsidRPr="00D927C0" w:rsidRDefault="00FC79FB" w:rsidP="00FC79FB">
      <w:pPr>
        <w:jc w:val="both"/>
      </w:pPr>
    </w:p>
    <w:p w14:paraId="281398D7" w14:textId="77777777" w:rsidR="00FC79FB" w:rsidRPr="00D927C0" w:rsidRDefault="00FC79FB" w:rsidP="00FC79FB">
      <w:pPr>
        <w:jc w:val="both"/>
      </w:pPr>
    </w:p>
    <w:p w14:paraId="12DB3112" w14:textId="77777777" w:rsidR="00FC79FB" w:rsidRPr="00D927C0" w:rsidRDefault="00FC79FB" w:rsidP="00FC79FB">
      <w:pPr>
        <w:jc w:val="center"/>
      </w:pPr>
      <w:r w:rsidRPr="00D927C0">
        <w:rPr>
          <w:b/>
          <w:bCs/>
        </w:rPr>
        <w:lastRenderedPageBreak/>
        <w:t>7. Kurināmā piegādes un saņemšanas pārtraukumi</w:t>
      </w:r>
    </w:p>
    <w:p w14:paraId="7DF64585" w14:textId="77777777" w:rsidR="00FC79FB" w:rsidRPr="00D927C0" w:rsidRDefault="00FC79FB" w:rsidP="00FC79FB">
      <w:pPr>
        <w:jc w:val="both"/>
      </w:pPr>
      <w:r w:rsidRPr="00D927C0">
        <w:rPr>
          <w:b/>
          <w:bCs/>
        </w:rPr>
        <w:t>7.1.</w:t>
      </w:r>
      <w:r w:rsidRPr="00D927C0">
        <w:t xml:space="preserve"> Pasūtītājam un Piegādātājam nekavējoties jāpaziņo otrai Pusei par šķēršļiem, kas ir saistīti ar Kurināmā piegādi vai pieņemšanu, kā arī jāpaziņo šķēršļu novēršanas termiņi, tomēr šāda paziņošana neatbrīvo attiecīgo Pusi no saistību izpildes un atbildības pienākuma. </w:t>
      </w:r>
    </w:p>
    <w:p w14:paraId="6BD5F22E" w14:textId="77777777" w:rsidR="00FC79FB" w:rsidRPr="00D927C0" w:rsidRDefault="00FC79FB" w:rsidP="00FC79FB">
      <w:pPr>
        <w:jc w:val="both"/>
      </w:pPr>
      <w:r w:rsidRPr="00D927C0">
        <w:rPr>
          <w:b/>
          <w:bCs/>
        </w:rPr>
        <w:t>7.2.</w:t>
      </w:r>
      <w:r w:rsidRPr="00D927C0">
        <w:t xml:space="preserve"> Pasūtītājam ir tiesības noteikt šķeldas piegādes ierobežojumus, ja objektīvu apstākļu dēļ tiek apturēta siltumenerģijas ražošana biomasas elektrostacijā, kas atrodas Pasūtītāja katlu mājā </w:t>
      </w:r>
      <w:r>
        <w:t>Tvaika iela 4, Jēkabpils, Jēkabpils novads.</w:t>
      </w:r>
    </w:p>
    <w:p w14:paraId="09B8BA16" w14:textId="77777777" w:rsidR="00FC79FB" w:rsidRPr="00D927C0" w:rsidRDefault="00FC79FB" w:rsidP="00FC79FB">
      <w:pPr>
        <w:jc w:val="both"/>
      </w:pPr>
      <w:r w:rsidRPr="00D927C0">
        <w:rPr>
          <w:b/>
          <w:bCs/>
        </w:rPr>
        <w:t>7.3.</w:t>
      </w:r>
      <w:r w:rsidRPr="00D927C0">
        <w:t xml:space="preserve"> Plānotie piegādes pārtraukumi tiek noteikti, Pusēm savlaicīgi vienojoties. </w:t>
      </w:r>
    </w:p>
    <w:p w14:paraId="0EC79CB6" w14:textId="4B08B9CA" w:rsidR="00FC79FB" w:rsidRPr="00D927C0" w:rsidRDefault="00FC79FB" w:rsidP="00FC79FB">
      <w:pPr>
        <w:jc w:val="both"/>
      </w:pPr>
      <w:r w:rsidRPr="00D927C0">
        <w:rPr>
          <w:b/>
          <w:bCs/>
        </w:rPr>
        <w:t>7.4.</w:t>
      </w:r>
      <w:r w:rsidRPr="00D927C0">
        <w:t xml:space="preserve"> Piegādātājs un Pasūtītājs neatbild par pārtraukumiem Kurināmā piegādē vai pieņemšanā, ko izraisījusi nepārvarama vara (atbilstoši Līguma </w:t>
      </w:r>
      <w:r w:rsidR="00672C69">
        <w:t>10</w:t>
      </w:r>
      <w:r w:rsidRPr="00D927C0">
        <w:t xml:space="preserve">.punktam). </w:t>
      </w:r>
    </w:p>
    <w:p w14:paraId="1AD3A6DF" w14:textId="77777777" w:rsidR="00FC79FB" w:rsidRPr="00D927C0" w:rsidRDefault="00FC79FB" w:rsidP="00FC79FB">
      <w:pPr>
        <w:jc w:val="both"/>
      </w:pPr>
      <w:r w:rsidRPr="00D927C0">
        <w:rPr>
          <w:b/>
          <w:bCs/>
        </w:rPr>
        <w:t>7.5.</w:t>
      </w:r>
      <w:r w:rsidRPr="00D927C0">
        <w:t xml:space="preserve"> Pretenzijām, kas tiek celtas pārtraukumu gadījumos, jābūt no pretenziju cēlēja puses pamatotām un pierādītām. </w:t>
      </w:r>
    </w:p>
    <w:p w14:paraId="44B567B1" w14:textId="0E2884D8" w:rsidR="00FC79FB" w:rsidRPr="00D927C0" w:rsidRDefault="00FC79FB" w:rsidP="00FC79FB">
      <w:pPr>
        <w:jc w:val="both"/>
      </w:pPr>
      <w:r w:rsidRPr="00D927C0">
        <w:rPr>
          <w:b/>
          <w:bCs/>
        </w:rPr>
        <w:t>7.6.</w:t>
      </w:r>
      <w:r w:rsidRPr="00D927C0">
        <w:t xml:space="preserve"> Līguma saistību izpildes nodrošinājumam Piegādātājs </w:t>
      </w:r>
      <w:r w:rsidR="00776E8E">
        <w:t xml:space="preserve">pirms līguma noslēgšanas </w:t>
      </w:r>
      <w:r w:rsidRPr="00D927C0">
        <w:t xml:space="preserve">iesniedz Pasūtītājam apliecinājumu par iemaksātu līguma saistību izpildes nodrošinājumu EUR </w:t>
      </w:r>
      <w:r>
        <w:t xml:space="preserve">25000 (divdesmit pieci tūkstoši </w:t>
      </w:r>
      <w:proofErr w:type="spellStart"/>
      <w:r w:rsidRPr="005B5112">
        <w:rPr>
          <w:i/>
          <w:iCs/>
        </w:rPr>
        <w:t>euro</w:t>
      </w:r>
      <w:proofErr w:type="spellEnd"/>
      <w:r>
        <w:t>)</w:t>
      </w:r>
      <w:r w:rsidRPr="00D927C0">
        <w:t xml:space="preserve"> apmērā kā kredītiestādes garantiju vai apdrošināšanas polisi (oriģinālu) ar darbības termiņu ne mazāku kā Līguma darbības termiņš. Līguma saistību nodrošinājums tiek atgriezts pēc Līguma nosacījumu izpildes.</w:t>
      </w:r>
    </w:p>
    <w:p w14:paraId="7E57D15B" w14:textId="77777777" w:rsidR="00FC79FB" w:rsidRPr="00D927C0" w:rsidRDefault="00FC79FB" w:rsidP="00FC79FB">
      <w:pPr>
        <w:jc w:val="both"/>
      </w:pPr>
    </w:p>
    <w:p w14:paraId="0A078B05" w14:textId="77777777" w:rsidR="00FC79FB" w:rsidRPr="00D927C0" w:rsidRDefault="00FC79FB" w:rsidP="00FC79FB">
      <w:pPr>
        <w:jc w:val="center"/>
      </w:pPr>
      <w:r w:rsidRPr="00D927C0">
        <w:rPr>
          <w:b/>
          <w:bCs/>
        </w:rPr>
        <w:t>8. Līguma pirmstermiņa izbeigšana</w:t>
      </w:r>
    </w:p>
    <w:p w14:paraId="5E6CF523" w14:textId="77777777" w:rsidR="00FC79FB" w:rsidRPr="00884815" w:rsidRDefault="00FC79FB" w:rsidP="00FC79FB">
      <w:pPr>
        <w:jc w:val="both"/>
      </w:pPr>
      <w:r w:rsidRPr="00D927C0">
        <w:rPr>
          <w:b/>
          <w:bCs/>
        </w:rPr>
        <w:t>8.1.</w:t>
      </w:r>
      <w:r w:rsidRPr="00D927C0">
        <w:t xml:space="preserve"> Pasūtītājam ir tiesības atkāpties no Līguma, ja Piegādātājs nepiegādā Pasūtītājam vairāk nekā 30% no Kurināmā daudzuma no kopējā piegādājamā kalendārā mēneša apjoma atbilstoši Pasūtītāja pasūtījumam</w:t>
      </w:r>
      <w:r>
        <w:t xml:space="preserve">, </w:t>
      </w:r>
      <w:r w:rsidRPr="00884815">
        <w:t>Piegādātājs atkārtoti  ir kavējis Kurināmā piegādes izpildi, kavējums ir pārsniedzis 3 dienas vai Piegādātājs atkārtoti piegādā šajā Līgumā izvirzītajām kvalitātes prasībām neatbilstošu Kurināmo, un Pasūtītājs par to ir rakstveidā (elektroniski) brīdinājis Piegādātāju.</w:t>
      </w:r>
    </w:p>
    <w:p w14:paraId="15053402" w14:textId="77777777" w:rsidR="00FC79FB" w:rsidRDefault="00FC79FB" w:rsidP="00FC79FB">
      <w:pPr>
        <w:jc w:val="both"/>
      </w:pPr>
      <w:r w:rsidRPr="00D927C0">
        <w:rPr>
          <w:b/>
          <w:bCs/>
        </w:rPr>
        <w:t>8.2.</w:t>
      </w:r>
      <w:r w:rsidRPr="00D927C0">
        <w:t xml:space="preserve"> Piegādātājam ir tiesības atkāpties no šī Līguma, ja Pasūtītājs kavē Līgumā noteikto piegādātā Kurināmā samaksas termiņu ilgāk nekā 60 (sešdesmit) kalendārās dienas un ja puses nav vienojušās par samaksas termiņa pagarināšanu. </w:t>
      </w:r>
    </w:p>
    <w:p w14:paraId="03A8E09C" w14:textId="77777777" w:rsidR="00FC79FB" w:rsidRDefault="00FC79FB" w:rsidP="00FC79FB">
      <w:pPr>
        <w:jc w:val="both"/>
      </w:pPr>
    </w:p>
    <w:p w14:paraId="00BD76C6" w14:textId="77777777" w:rsidR="00FC79FB" w:rsidRPr="00FB072B" w:rsidRDefault="00FC79FB" w:rsidP="00FC79FB">
      <w:pPr>
        <w:jc w:val="center"/>
        <w:rPr>
          <w:b/>
          <w:bCs/>
        </w:rPr>
      </w:pPr>
      <w:r w:rsidRPr="00FB072B">
        <w:rPr>
          <w:b/>
          <w:bCs/>
        </w:rPr>
        <w:t>9. Pušu atbildība</w:t>
      </w:r>
    </w:p>
    <w:p w14:paraId="7F8242F2" w14:textId="77777777" w:rsidR="00FC79FB" w:rsidRPr="00D927C0" w:rsidRDefault="00FC79FB" w:rsidP="00FC79FB">
      <w:pPr>
        <w:jc w:val="both"/>
      </w:pPr>
    </w:p>
    <w:p w14:paraId="434F46E2" w14:textId="77777777" w:rsidR="00FC79FB" w:rsidRPr="00D927C0" w:rsidRDefault="00FC79FB" w:rsidP="00FC79FB">
      <w:pPr>
        <w:jc w:val="both"/>
      </w:pPr>
      <w:r>
        <w:rPr>
          <w:b/>
          <w:bCs/>
        </w:rPr>
        <w:t>9.1.</w:t>
      </w:r>
      <w:r w:rsidRPr="00D927C0">
        <w:t xml:space="preserve"> Ja Pasūtītājs nenorēķinās ar Piegādātāju šī Līguma 3.3.1.apakšpunktā noteiktajā termiņā, tad Pasūtītājs maksā Piegādātājam līgumsodu 0.1 % (nulle komats viens procents) no pamatparāda summas par katru nokavēto maksājuma dienu, bet ne vairāk kā 10% (desmit procenti) no pamatparāda summas.</w:t>
      </w:r>
    </w:p>
    <w:p w14:paraId="535F32FA" w14:textId="77777777" w:rsidR="00FC79FB" w:rsidRPr="00884815" w:rsidRDefault="00FC79FB" w:rsidP="00FC79FB">
      <w:pPr>
        <w:jc w:val="both"/>
      </w:pPr>
      <w:r>
        <w:rPr>
          <w:b/>
          <w:bCs/>
        </w:rPr>
        <w:t>9.2</w:t>
      </w:r>
      <w:r w:rsidRPr="00D927C0">
        <w:rPr>
          <w:b/>
          <w:bCs/>
        </w:rPr>
        <w:t>.</w:t>
      </w:r>
      <w:r w:rsidRPr="00D927C0">
        <w:t xml:space="preserve"> Ja Pasūtītājs nepieņem Kurināmo sakarā ar to, ka tas neatbilst kaut vienam Līguma 1.pielikumā noteiktajam kvalitātes kritērijam, vai Piegādātājs attiecīgajā nedēļā noteiktajā termiņā nepiegādā Kurināmo vai piegādā mazākā apjomā nekā Pasūtītāja iknedēļas pasūtījumā, Piegādātājs maksā Pasūtītājam līgumsodu 0.1% (nulle komats viens procents) no nepiegādātā Kurināmā apjoma summas par katru nokavēto piegādes dienu, bet ne vairāk kā 10% (desmit procenti) no parāda summas. </w:t>
      </w:r>
      <w:r w:rsidRPr="00884815">
        <w:t>Šis līgumsods tiek piemērots arī gadījumos, kad katlu mājas darbības dīkstāve saistīta ar katlu mājas iekārtu bojājumu, ko izraisījusi Kurināmā kvalitātes neatbilstība.</w:t>
      </w:r>
    </w:p>
    <w:p w14:paraId="063389B9" w14:textId="77777777" w:rsidR="00FC79FB" w:rsidRPr="00884815" w:rsidRDefault="00FC79FB" w:rsidP="00FC79FB">
      <w:pPr>
        <w:jc w:val="both"/>
      </w:pPr>
      <w:r w:rsidRPr="00884815">
        <w:rPr>
          <w:b/>
          <w:bCs/>
        </w:rPr>
        <w:t>9.3</w:t>
      </w:r>
      <w:r w:rsidRPr="00884815">
        <w:t>. Gadījumā, ja Piegādātājs nav nodrošinājis nepieciešamā Kurināmā piegādi apjomā un termiņos nepārtrauktas katlu mājas darbības nodrošināšanai un tā rezultātā katlu mājas darbība ir pārtraukta vai var tikt pārtraukta Kurināmā iztrūkuma dēļ, tad Pasūtītājs ir tiesīgs iepirkt Kurināmo katlu mājas darbības nodrošināšanai no jebkuras trešās personas, un Piegādātājs sedz Pasūtītājam gan šīs trešās personas piegādātās Kurināmā izmaksas starpību, gan arī tās piegādes izmaksas.</w:t>
      </w:r>
    </w:p>
    <w:p w14:paraId="02373D13" w14:textId="77777777" w:rsidR="00FC79FB" w:rsidRDefault="00FC79FB" w:rsidP="00FC79FB">
      <w:pPr>
        <w:jc w:val="both"/>
      </w:pPr>
      <w:r>
        <w:rPr>
          <w:b/>
          <w:bCs/>
        </w:rPr>
        <w:t>9.4.</w:t>
      </w:r>
      <w:r w:rsidRPr="00D927C0">
        <w:t xml:space="preserve"> Pasūtītājs ir tiesīgs ieturēt līgumsodu no Piegādātājam izmaksājamās atlīdzības par piegādāto Kurināmo, izrakstīt rēķinu par līgumsoda samaksu vai ieturēt no Līguma saistību izpildes nodrošinājuma. </w:t>
      </w:r>
    </w:p>
    <w:p w14:paraId="1C2EC497" w14:textId="77777777" w:rsidR="00FC79FB" w:rsidRDefault="00FC79FB" w:rsidP="00FC79FB">
      <w:pPr>
        <w:jc w:val="both"/>
      </w:pPr>
      <w:r w:rsidRPr="00BD4891">
        <w:rPr>
          <w:b/>
          <w:bCs/>
        </w:rPr>
        <w:lastRenderedPageBreak/>
        <w:t>9.5.</w:t>
      </w:r>
      <w:r>
        <w:t xml:space="preserve"> </w:t>
      </w:r>
      <w:r w:rsidRPr="00D927C0">
        <w:t>Līgumsoda samaksa neatbrīvo Puses no zaudējumu atlīdzības un Līguma izpildes pienākuma.</w:t>
      </w:r>
    </w:p>
    <w:p w14:paraId="4938A1A9" w14:textId="77777777" w:rsidR="00FC79FB" w:rsidRPr="00D927C0" w:rsidRDefault="00FC79FB" w:rsidP="00FC79FB">
      <w:pPr>
        <w:jc w:val="both"/>
      </w:pPr>
    </w:p>
    <w:p w14:paraId="1C9EA1D8" w14:textId="77777777" w:rsidR="00FC79FB" w:rsidRPr="00D927C0" w:rsidRDefault="00FC79FB" w:rsidP="00FC79FB">
      <w:pPr>
        <w:jc w:val="center"/>
        <w:rPr>
          <w:b/>
          <w:bCs/>
        </w:rPr>
      </w:pPr>
      <w:r>
        <w:rPr>
          <w:b/>
          <w:bCs/>
        </w:rPr>
        <w:t>10</w:t>
      </w:r>
      <w:r w:rsidRPr="00D927C0">
        <w:rPr>
          <w:b/>
          <w:bCs/>
        </w:rPr>
        <w:t>. Nepārvarama vara</w:t>
      </w:r>
    </w:p>
    <w:p w14:paraId="0CB39FF5" w14:textId="77777777" w:rsidR="00FC79FB" w:rsidRPr="00D927C0" w:rsidRDefault="00FC79FB" w:rsidP="00FC79FB">
      <w:pPr>
        <w:jc w:val="both"/>
      </w:pPr>
      <w:r>
        <w:rPr>
          <w:b/>
          <w:bCs/>
        </w:rPr>
        <w:t>10</w:t>
      </w:r>
      <w:r w:rsidRPr="00D927C0">
        <w:rPr>
          <w:b/>
          <w:bCs/>
        </w:rPr>
        <w:t>.1.</w:t>
      </w:r>
      <w:r w:rsidRPr="00D927C0">
        <w:t xml:space="preserve"> Līgumā paredzēto saistību nepildīšana vai neatbilstoša pildīšana netiek uzskatīta par Līguma noteikumu neievērošanu, ja tas ir noticis tādu apstākļu rezultātā, kuru iestāšanos Puses Līguma slēgšanas brīdī neparedzēja un arī nevarēja paredzēt, šie apstākļi ir ārpus Pušu kontroles un Puse nav spējīgi novērst tos ar jebkādiem saprātīgiem to rīcībā esošiem līdzekļiem (nepārvarama vara). </w:t>
      </w:r>
    </w:p>
    <w:p w14:paraId="620C2E3A" w14:textId="77777777" w:rsidR="00FC79FB" w:rsidRPr="00D927C0" w:rsidRDefault="00FC79FB" w:rsidP="00FC79FB">
      <w:pPr>
        <w:jc w:val="both"/>
      </w:pPr>
      <w:r>
        <w:rPr>
          <w:b/>
          <w:bCs/>
        </w:rPr>
        <w:t>10</w:t>
      </w:r>
      <w:r w:rsidRPr="00D927C0">
        <w:rPr>
          <w:b/>
          <w:bCs/>
        </w:rPr>
        <w:t>.2.</w:t>
      </w:r>
      <w:r w:rsidRPr="00D927C0">
        <w:t xml:space="preserve"> Līgumā par nepārvaramu varu neuzskata netipiskus laika apstākļus (ievērojami nokrišņi, sals utt.) un ceļu slēgšanu. </w:t>
      </w:r>
    </w:p>
    <w:p w14:paraId="08565811" w14:textId="77777777" w:rsidR="00FC79FB" w:rsidRPr="00D927C0" w:rsidRDefault="00FC79FB" w:rsidP="00FC79FB">
      <w:pPr>
        <w:jc w:val="both"/>
      </w:pPr>
      <w:r>
        <w:rPr>
          <w:b/>
          <w:bCs/>
        </w:rPr>
        <w:t>10</w:t>
      </w:r>
      <w:r w:rsidRPr="00D927C0">
        <w:rPr>
          <w:b/>
          <w:bCs/>
        </w:rPr>
        <w:t>.3.</w:t>
      </w:r>
      <w:r w:rsidRPr="00D927C0">
        <w:t xml:space="preserve"> Pusei, kuras darbība, izpildot Līgumā paredzētās saistības, ir kavēta nepārvaramas varas apstākļu rezultātā, ir pienākums nekavējoties ziņot otrai Pusei par nepārvaramas varas apstākļu iestāšanos. </w:t>
      </w:r>
    </w:p>
    <w:p w14:paraId="737D345A" w14:textId="77777777" w:rsidR="00FC79FB" w:rsidRPr="00D927C0" w:rsidRDefault="00FC79FB" w:rsidP="00FC79FB">
      <w:pPr>
        <w:jc w:val="both"/>
      </w:pPr>
      <w:r>
        <w:rPr>
          <w:b/>
          <w:bCs/>
        </w:rPr>
        <w:t>10</w:t>
      </w:r>
      <w:r w:rsidRPr="00D927C0">
        <w:rPr>
          <w:b/>
          <w:bCs/>
        </w:rPr>
        <w:t>.4.</w:t>
      </w:r>
      <w:r w:rsidRPr="00D927C0">
        <w:t xml:space="preserve"> Nepārvaramas varas apstākļu pierādīšanas pienākums gulstas uz to Pusi, kas uz tiem atsaucas. </w:t>
      </w:r>
    </w:p>
    <w:p w14:paraId="254E5908" w14:textId="77777777" w:rsidR="00FC79FB" w:rsidRPr="00D927C0" w:rsidRDefault="00FC79FB" w:rsidP="00FC79FB">
      <w:pPr>
        <w:jc w:val="both"/>
      </w:pPr>
      <w:r>
        <w:rPr>
          <w:b/>
          <w:bCs/>
        </w:rPr>
        <w:t>10</w:t>
      </w:r>
      <w:r w:rsidRPr="00D927C0">
        <w:rPr>
          <w:b/>
          <w:bCs/>
        </w:rPr>
        <w:t>.5.</w:t>
      </w:r>
      <w:r w:rsidRPr="00D927C0">
        <w:t xml:space="preserve"> Ja nepārvaramas varas apstākļi ilgst vairāk kā 90 (deviņdesmit) dienas, tiek uzskatīts, ka Līguma izpilde ir kļuvusi neiespējama bez kādas Puses vainas. Šādā gadījumā nevienai no Pusēm nav tiesību pieprasīt no otra Puses zaudējumu atlīdzināšanu par Līguma nepildīšanu vai nepienācīgu pildīšanu, izņemot gadījumu, kad kāda no Pusēm apzināti ir radījis saistību izpildes nokavējumu. </w:t>
      </w:r>
    </w:p>
    <w:p w14:paraId="49BA56F5" w14:textId="77777777" w:rsidR="00FC79FB" w:rsidRPr="00D927C0" w:rsidRDefault="00FC79FB" w:rsidP="00FC79FB">
      <w:pPr>
        <w:jc w:val="both"/>
      </w:pPr>
    </w:p>
    <w:p w14:paraId="0CA6C0AF" w14:textId="77777777" w:rsidR="00FC79FB" w:rsidRPr="00D927C0" w:rsidRDefault="00FC79FB" w:rsidP="00FC79FB">
      <w:pPr>
        <w:jc w:val="center"/>
      </w:pPr>
      <w:r w:rsidRPr="00D927C0">
        <w:rPr>
          <w:b/>
          <w:bCs/>
        </w:rPr>
        <w:t>1</w:t>
      </w:r>
      <w:r>
        <w:rPr>
          <w:b/>
          <w:bCs/>
        </w:rPr>
        <w:t>1</w:t>
      </w:r>
      <w:r w:rsidRPr="00D927C0">
        <w:rPr>
          <w:b/>
          <w:bCs/>
        </w:rPr>
        <w:t>.Pārējie noteikumi</w:t>
      </w:r>
    </w:p>
    <w:p w14:paraId="743ABE95" w14:textId="77777777" w:rsidR="00FC79FB" w:rsidRPr="00D927C0" w:rsidRDefault="00FC79FB" w:rsidP="00FC79FB">
      <w:pPr>
        <w:jc w:val="both"/>
      </w:pPr>
      <w:r w:rsidRPr="00D927C0">
        <w:rPr>
          <w:b/>
          <w:bCs/>
        </w:rPr>
        <w:t>1</w:t>
      </w:r>
      <w:r>
        <w:rPr>
          <w:b/>
          <w:bCs/>
        </w:rPr>
        <w:t>1</w:t>
      </w:r>
      <w:r w:rsidRPr="00D927C0">
        <w:rPr>
          <w:b/>
          <w:bCs/>
        </w:rPr>
        <w:t>.1.</w:t>
      </w:r>
      <w:r w:rsidRPr="00D927C0">
        <w:t xml:space="preserve"> Līgums stājas spēkā ar tā noslēgšanas brīdi un ir spēkā līdz </w:t>
      </w:r>
      <w:r>
        <w:t>_________________</w:t>
      </w:r>
      <w:r w:rsidRPr="00D927C0">
        <w:t xml:space="preserve">. Līguma termiņa beigas neietekmē Pušu saistības un atbildības pienākumu. </w:t>
      </w:r>
    </w:p>
    <w:p w14:paraId="0CAE3F23" w14:textId="77777777" w:rsidR="00FC79FB" w:rsidRPr="00D927C0" w:rsidRDefault="00FC79FB" w:rsidP="00FC79FB">
      <w:pPr>
        <w:jc w:val="both"/>
      </w:pPr>
      <w:r w:rsidRPr="00D927C0">
        <w:rPr>
          <w:b/>
          <w:bCs/>
        </w:rPr>
        <w:t>1</w:t>
      </w:r>
      <w:r>
        <w:rPr>
          <w:b/>
          <w:bCs/>
        </w:rPr>
        <w:t>1</w:t>
      </w:r>
      <w:r w:rsidRPr="00D927C0">
        <w:rPr>
          <w:b/>
          <w:bCs/>
        </w:rPr>
        <w:t>.2.</w:t>
      </w:r>
      <w:r w:rsidRPr="00D927C0">
        <w:t xml:space="preserve"> Grozījumi šajā Līgumā var tikt izdarīti ar abu Pušu rakstisku piekrišanu. </w:t>
      </w:r>
    </w:p>
    <w:p w14:paraId="13B8CF80" w14:textId="77777777" w:rsidR="00FC79FB" w:rsidRPr="00D927C0" w:rsidRDefault="00FC79FB" w:rsidP="00FC79FB">
      <w:pPr>
        <w:jc w:val="both"/>
      </w:pPr>
      <w:r w:rsidRPr="00D927C0">
        <w:rPr>
          <w:b/>
          <w:bCs/>
        </w:rPr>
        <w:t>1</w:t>
      </w:r>
      <w:r>
        <w:rPr>
          <w:b/>
          <w:bCs/>
        </w:rPr>
        <w:t>1</w:t>
      </w:r>
      <w:r w:rsidRPr="00D927C0">
        <w:rPr>
          <w:b/>
          <w:bCs/>
        </w:rPr>
        <w:t>.3.</w:t>
      </w:r>
      <w:r w:rsidRPr="00D927C0">
        <w:t xml:space="preserve"> Mainoties Puses nosaukumam, adresei vai citiem rekvizītiem vai, ja tiek ierosināta Puses maksātnespēja vai uzsākta tās likvidācija, reorganizācija vai apturēta tās saimnieciskā darbība, vai mainoties jebkurai citai informācijai, kurai ir nozīme šī Līguma izpildē, katra Puse apņemas nekavējoties paziņot otrai Pusei par minētajām izmaiņām.</w:t>
      </w:r>
    </w:p>
    <w:p w14:paraId="33FD144D" w14:textId="77777777" w:rsidR="00FC79FB" w:rsidRPr="00D927C0" w:rsidRDefault="00FC79FB" w:rsidP="00FC79FB">
      <w:pPr>
        <w:jc w:val="both"/>
      </w:pPr>
      <w:r w:rsidRPr="00D927C0">
        <w:rPr>
          <w:b/>
          <w:bCs/>
        </w:rPr>
        <w:t>1</w:t>
      </w:r>
      <w:r>
        <w:rPr>
          <w:b/>
          <w:bCs/>
        </w:rPr>
        <w:t>1</w:t>
      </w:r>
      <w:r w:rsidRPr="00D927C0">
        <w:rPr>
          <w:b/>
          <w:bCs/>
        </w:rPr>
        <w:t>.4.</w:t>
      </w:r>
      <w:r w:rsidRPr="00D927C0">
        <w:t xml:space="preserve"> Ar Līgumu saistītie dokumenti un/vai informācija starp Pusēm tiek nodota pa pastu</w:t>
      </w:r>
      <w:r>
        <w:t xml:space="preserve"> vai</w:t>
      </w:r>
      <w:r w:rsidRPr="00D927C0">
        <w:t xml:space="preserve"> elektronisko pastu, kas norādīts šajā Līgumā.</w:t>
      </w:r>
    </w:p>
    <w:p w14:paraId="0F00ADA9" w14:textId="77777777" w:rsidR="00FC79FB" w:rsidRPr="00D927C0" w:rsidRDefault="00FC79FB" w:rsidP="00FC79FB">
      <w:pPr>
        <w:jc w:val="both"/>
      </w:pPr>
      <w:r w:rsidRPr="00D927C0">
        <w:rPr>
          <w:b/>
          <w:bCs/>
        </w:rPr>
        <w:t>1</w:t>
      </w:r>
      <w:r>
        <w:rPr>
          <w:b/>
          <w:bCs/>
        </w:rPr>
        <w:t>1</w:t>
      </w:r>
      <w:r w:rsidRPr="00D927C0">
        <w:rPr>
          <w:b/>
          <w:bCs/>
        </w:rPr>
        <w:t>.5.</w:t>
      </w:r>
      <w:r w:rsidRPr="00D927C0">
        <w:t xml:space="preserve"> Puses nav tiesīgas bez otras Puses rakstveida piekrišanas nodot trešajām personām savas saistības, kas izriet no šī Līguma.</w:t>
      </w:r>
    </w:p>
    <w:p w14:paraId="2812DE26" w14:textId="77777777" w:rsidR="00FC79FB" w:rsidRPr="00D927C0" w:rsidRDefault="00FC79FB" w:rsidP="00FC79FB">
      <w:pPr>
        <w:jc w:val="both"/>
      </w:pPr>
      <w:r w:rsidRPr="00D927C0">
        <w:rPr>
          <w:b/>
          <w:bCs/>
        </w:rPr>
        <w:t>1</w:t>
      </w:r>
      <w:r>
        <w:rPr>
          <w:b/>
          <w:bCs/>
        </w:rPr>
        <w:t>1</w:t>
      </w:r>
      <w:r w:rsidRPr="00D927C0">
        <w:rPr>
          <w:b/>
          <w:bCs/>
        </w:rPr>
        <w:t>.6.</w:t>
      </w:r>
      <w:r w:rsidRPr="00D927C0">
        <w:t xml:space="preserve"> Līgums ir saistošs Pusēm un to tiesību un saistību pārņēmējiem.</w:t>
      </w:r>
    </w:p>
    <w:p w14:paraId="76E122A8" w14:textId="77777777" w:rsidR="00FC79FB" w:rsidRPr="00D927C0" w:rsidRDefault="00FC79FB" w:rsidP="00FC79FB">
      <w:pPr>
        <w:jc w:val="both"/>
      </w:pPr>
      <w:r w:rsidRPr="00D927C0">
        <w:rPr>
          <w:b/>
          <w:bCs/>
        </w:rPr>
        <w:t>1</w:t>
      </w:r>
      <w:r>
        <w:rPr>
          <w:b/>
          <w:bCs/>
        </w:rPr>
        <w:t>1</w:t>
      </w:r>
      <w:r w:rsidRPr="00D927C0">
        <w:rPr>
          <w:b/>
          <w:bCs/>
        </w:rPr>
        <w:t>.7.</w:t>
      </w:r>
      <w:r w:rsidRPr="00D927C0">
        <w:t xml:space="preserve"> Visi strīdi sakarā ar šī Līguma izpildi izskatāmi pusēm savstarpēji vienojoties, vai, ja tas nav iespējams, Latvijas Republikas normatīvajos aktos noteiktajā kārtībā.</w:t>
      </w:r>
    </w:p>
    <w:p w14:paraId="35FB727B" w14:textId="3997413E" w:rsidR="00FC79FB" w:rsidRPr="00D927C0" w:rsidRDefault="00FC79FB" w:rsidP="00FC79FB">
      <w:pPr>
        <w:jc w:val="both"/>
      </w:pPr>
      <w:r w:rsidRPr="00D927C0">
        <w:rPr>
          <w:b/>
          <w:bCs/>
        </w:rPr>
        <w:t>1</w:t>
      </w:r>
      <w:r>
        <w:rPr>
          <w:b/>
          <w:bCs/>
        </w:rPr>
        <w:t>1</w:t>
      </w:r>
      <w:r w:rsidRPr="00D927C0">
        <w:rPr>
          <w:b/>
          <w:bCs/>
        </w:rPr>
        <w:t>.8.</w:t>
      </w:r>
      <w:r w:rsidRPr="00D927C0">
        <w:t xml:space="preserve"> Līgums sastādīts un parakstīts uz</w:t>
      </w:r>
      <w:r>
        <w:t>_____</w:t>
      </w:r>
      <w:r w:rsidRPr="00D927C0">
        <w:t xml:space="preserve"> lapaspusēm, divos eksemplāros, pa vienam eksemplāram katrai pusei. Līgumam ir pievienoti </w:t>
      </w:r>
      <w:r w:rsidR="000231FB">
        <w:t>3</w:t>
      </w:r>
      <w:r w:rsidRPr="00D927C0">
        <w:t xml:space="preserve"> (</w:t>
      </w:r>
      <w:r w:rsidR="000231FB">
        <w:t>trīs</w:t>
      </w:r>
      <w:r w:rsidRPr="00D927C0">
        <w:t xml:space="preserve">) pielikumi, katrs uz 1 (vienas) lapas, kuri ir Līguma neatņemama sastāvdaļa: </w:t>
      </w:r>
    </w:p>
    <w:p w14:paraId="0A639E72" w14:textId="77777777" w:rsidR="00FC79FB" w:rsidRPr="00D927C0" w:rsidRDefault="00FC79FB" w:rsidP="00FC79FB">
      <w:pPr>
        <w:jc w:val="both"/>
      </w:pPr>
      <w:r w:rsidRPr="00D927C0">
        <w:t xml:space="preserve">1. pielikums “Kurināmā kvalitātes prasības”; </w:t>
      </w:r>
    </w:p>
    <w:p w14:paraId="2AC23303" w14:textId="77777777" w:rsidR="00FC79FB" w:rsidRPr="00D927C0" w:rsidRDefault="00FC79FB" w:rsidP="00FC79FB">
      <w:pPr>
        <w:jc w:val="both"/>
      </w:pPr>
      <w:r w:rsidRPr="00D927C0">
        <w:t>2. pielikums “Pārrēķina koeficienti”;</w:t>
      </w:r>
    </w:p>
    <w:p w14:paraId="772BCB62" w14:textId="77777777" w:rsidR="00FC79FB" w:rsidRPr="00D927C0" w:rsidRDefault="00FC79FB" w:rsidP="00FC79FB">
      <w:pPr>
        <w:jc w:val="both"/>
      </w:pPr>
      <w:r w:rsidRPr="00D927C0">
        <w:t>Līguma saistību izpildes nodrošinājums.</w:t>
      </w:r>
    </w:p>
    <w:p w14:paraId="662671E0" w14:textId="77777777" w:rsidR="00FC79FB" w:rsidRPr="00D927C0" w:rsidRDefault="00FC79FB" w:rsidP="00FC79FB">
      <w:pPr>
        <w:jc w:val="both"/>
      </w:pPr>
    </w:p>
    <w:p w14:paraId="6BEB8134" w14:textId="77777777" w:rsidR="00FC79FB" w:rsidRPr="00D927C0" w:rsidRDefault="00FC79FB" w:rsidP="00FC79FB">
      <w:pPr>
        <w:jc w:val="center"/>
        <w:rPr>
          <w:b/>
          <w:bCs/>
        </w:rPr>
      </w:pPr>
      <w:r w:rsidRPr="00D927C0">
        <w:rPr>
          <w:b/>
          <w:bCs/>
        </w:rPr>
        <w:t>1</w:t>
      </w:r>
      <w:r>
        <w:rPr>
          <w:b/>
          <w:bCs/>
        </w:rPr>
        <w:t>2</w:t>
      </w:r>
      <w:r w:rsidRPr="00D927C0">
        <w:rPr>
          <w:b/>
          <w:bCs/>
        </w:rPr>
        <w:t>. Pušu rekvizīti</w:t>
      </w:r>
    </w:p>
    <w:p w14:paraId="44C89822" w14:textId="77777777" w:rsidR="00FC79FB" w:rsidRDefault="00FC79FB" w:rsidP="00FC79FB">
      <w:pPr>
        <w:pStyle w:val="Pamatteksts"/>
        <w:spacing w:after="0"/>
        <w:rPr>
          <w:rFonts w:cs="Times New Roman"/>
          <w:b/>
          <w:bCs/>
        </w:rPr>
      </w:pPr>
      <w:r w:rsidRPr="00D927C0">
        <w:rPr>
          <w:rFonts w:cs="Times New Roman"/>
          <w:b/>
          <w:bCs/>
        </w:rPr>
        <w:t>Pasūtītājs</w:t>
      </w:r>
      <w:r w:rsidRPr="00D927C0">
        <w:rPr>
          <w:rFonts w:cs="Times New Roman"/>
          <w:b/>
          <w:bCs/>
        </w:rPr>
        <w:tab/>
      </w:r>
      <w:r w:rsidRPr="00D927C0">
        <w:rPr>
          <w:rFonts w:cs="Times New Roman"/>
          <w:b/>
          <w:bCs/>
        </w:rPr>
        <w:tab/>
      </w:r>
      <w:r w:rsidRPr="00D927C0">
        <w:rPr>
          <w:rFonts w:cs="Times New Roman"/>
          <w:b/>
          <w:bCs/>
        </w:rPr>
        <w:tab/>
      </w:r>
      <w:r w:rsidRPr="00D927C0">
        <w:rPr>
          <w:rFonts w:cs="Times New Roman"/>
          <w:b/>
          <w:bCs/>
        </w:rPr>
        <w:tab/>
      </w:r>
      <w:r w:rsidRPr="00D927C0">
        <w:rPr>
          <w:rFonts w:cs="Times New Roman"/>
          <w:b/>
          <w:bCs/>
        </w:rPr>
        <w:tab/>
      </w:r>
      <w:r w:rsidRPr="00D927C0">
        <w:rPr>
          <w:rFonts w:cs="Times New Roman"/>
          <w:b/>
          <w:bCs/>
        </w:rPr>
        <w:tab/>
      </w:r>
      <w:r>
        <w:rPr>
          <w:rFonts w:cs="Times New Roman"/>
          <w:b/>
          <w:bCs/>
        </w:rPr>
        <w:tab/>
      </w:r>
      <w:r w:rsidRPr="00D927C0">
        <w:rPr>
          <w:rFonts w:cs="Times New Roman"/>
          <w:b/>
          <w:bCs/>
        </w:rPr>
        <w:t>Piegādātājs</w:t>
      </w:r>
    </w:p>
    <w:p w14:paraId="5E812E16" w14:textId="77777777" w:rsidR="00FC79FB" w:rsidRPr="00D927C0" w:rsidRDefault="00FC79FB" w:rsidP="00FC79FB">
      <w:r w:rsidRPr="00D927C0">
        <w:rPr>
          <w:b/>
          <w:bCs/>
        </w:rPr>
        <w:t>SIA “Jēkabpils siltums”</w:t>
      </w:r>
    </w:p>
    <w:p w14:paraId="1CD1E4C0" w14:textId="77777777" w:rsidR="00FC79FB" w:rsidRPr="00D927C0" w:rsidRDefault="00FC79FB" w:rsidP="00FC79FB">
      <w:pPr>
        <w:jc w:val="both"/>
      </w:pPr>
      <w:r w:rsidRPr="00D927C0">
        <w:t>Reģistrācijas Nr.40003007778</w:t>
      </w:r>
    </w:p>
    <w:p w14:paraId="3B415CA9" w14:textId="1EA70E2A" w:rsidR="00FC79FB" w:rsidRPr="00D927C0" w:rsidRDefault="00FC79FB" w:rsidP="00FC79FB">
      <w:pPr>
        <w:jc w:val="both"/>
      </w:pPr>
      <w:r w:rsidRPr="00D927C0">
        <w:t>Nameja iela 4</w:t>
      </w:r>
      <w:r w:rsidR="000231FB">
        <w:t>A</w:t>
      </w:r>
      <w:r w:rsidRPr="00D927C0">
        <w:t xml:space="preserve">, Jēkabpils, </w:t>
      </w:r>
      <w:r>
        <w:t xml:space="preserve">Jēkabpils novads, </w:t>
      </w:r>
      <w:r w:rsidRPr="00D927C0">
        <w:t xml:space="preserve">LV – 5201 </w:t>
      </w:r>
    </w:p>
    <w:p w14:paraId="558CA11A" w14:textId="77777777" w:rsidR="00FC79FB" w:rsidRPr="00D927C0" w:rsidRDefault="00FC79FB" w:rsidP="00FC79FB">
      <w:pPr>
        <w:jc w:val="both"/>
      </w:pPr>
      <w:r>
        <w:t xml:space="preserve">Banka: </w:t>
      </w:r>
      <w:r w:rsidRPr="00D927C0">
        <w:t xml:space="preserve">AS “SEB Banka” </w:t>
      </w:r>
    </w:p>
    <w:p w14:paraId="0F0D36E5" w14:textId="77777777" w:rsidR="00FC79FB" w:rsidRPr="00D927C0" w:rsidRDefault="00FC79FB" w:rsidP="00FC79FB">
      <w:pPr>
        <w:jc w:val="both"/>
      </w:pPr>
      <w:r w:rsidRPr="00D927C0">
        <w:t xml:space="preserve">Konts: LV59 UNLA 0009 0005 0800 8 </w:t>
      </w:r>
    </w:p>
    <w:p w14:paraId="08FF9782" w14:textId="77777777" w:rsidR="00FC79FB" w:rsidRPr="00D927C0" w:rsidRDefault="00FC79FB" w:rsidP="00FC79FB">
      <w:pPr>
        <w:jc w:val="both"/>
      </w:pPr>
      <w:r w:rsidRPr="00D927C0">
        <w:t>Kods: UNLALV2</w:t>
      </w:r>
      <w:r>
        <w:t>X</w:t>
      </w:r>
    </w:p>
    <w:p w14:paraId="5063FF10" w14:textId="77777777" w:rsidR="00FC79FB" w:rsidRPr="00D927C0" w:rsidRDefault="00FC79FB" w:rsidP="00FC79FB">
      <w:pPr>
        <w:jc w:val="both"/>
      </w:pPr>
      <w:r w:rsidRPr="00D927C0">
        <w:lastRenderedPageBreak/>
        <w:t>Tālrunis: 65233100</w:t>
      </w:r>
    </w:p>
    <w:p w14:paraId="273CE26E" w14:textId="3EB751BE" w:rsidR="00FC79FB" w:rsidRPr="00D927C0" w:rsidRDefault="00FC79FB" w:rsidP="00FC79FB">
      <w:pPr>
        <w:jc w:val="both"/>
      </w:pPr>
      <w:r w:rsidRPr="00D927C0">
        <w:t xml:space="preserve">e-pasts: </w:t>
      </w:r>
      <w:hyperlink r:id="rId7" w:history="1">
        <w:r w:rsidR="000F0DB9" w:rsidRPr="001C2D5C">
          <w:rPr>
            <w:rStyle w:val="Hipersaite"/>
          </w:rPr>
          <w:t>jekabpilssiltums@jekabpilssiltums.lv</w:t>
        </w:r>
      </w:hyperlink>
      <w:r w:rsidR="000F0DB9">
        <w:t xml:space="preserve"> </w:t>
      </w:r>
    </w:p>
    <w:p w14:paraId="65C752BA" w14:textId="77777777" w:rsidR="00FC79FB" w:rsidRPr="00D927C0" w:rsidRDefault="00FC79FB" w:rsidP="00FC79FB">
      <w:pPr>
        <w:jc w:val="both"/>
      </w:pPr>
      <w:r w:rsidRPr="00D927C0">
        <w:rPr>
          <w:u w:val="single"/>
        </w:rPr>
        <w:t>Kontaktpersona</w:t>
      </w:r>
      <w:r w:rsidRPr="00D927C0">
        <w:t xml:space="preserve">: </w:t>
      </w:r>
      <w:r>
        <w:t>___________________</w:t>
      </w:r>
    </w:p>
    <w:p w14:paraId="2ABD8F53" w14:textId="77777777" w:rsidR="00FC79FB" w:rsidRPr="00D927C0" w:rsidRDefault="00FC79FB" w:rsidP="00FC79FB">
      <w:pPr>
        <w:jc w:val="both"/>
      </w:pPr>
      <w:r w:rsidRPr="00D927C0">
        <w:t xml:space="preserve">Tālrunis: </w:t>
      </w:r>
      <w:r>
        <w:t>_________________________</w:t>
      </w:r>
    </w:p>
    <w:p w14:paraId="45303041" w14:textId="77777777" w:rsidR="00FC79FB" w:rsidRDefault="00FC79FB" w:rsidP="00FC79FB">
      <w:pPr>
        <w:jc w:val="both"/>
      </w:pPr>
      <w:r w:rsidRPr="00D927C0">
        <w:t xml:space="preserve">e-pasts: </w:t>
      </w:r>
      <w:r>
        <w:t>____________________________</w:t>
      </w:r>
    </w:p>
    <w:p w14:paraId="64B803EE" w14:textId="77777777" w:rsidR="00FC79FB" w:rsidRPr="000C383D" w:rsidRDefault="00FC79FB" w:rsidP="00FC79FB">
      <w:pPr>
        <w:jc w:val="both"/>
        <w:rPr>
          <w:u w:val="single"/>
        </w:rPr>
      </w:pPr>
      <w:r w:rsidRPr="000C383D">
        <w:rPr>
          <w:u w:val="single"/>
        </w:rPr>
        <w:t>elektronisko rēķinu saņemšanas e-pasts:</w:t>
      </w:r>
    </w:p>
    <w:p w14:paraId="027BA4E5" w14:textId="2580E9B1" w:rsidR="00FC79FB" w:rsidRPr="00D927C0" w:rsidRDefault="00000000" w:rsidP="00FC79FB">
      <w:pPr>
        <w:jc w:val="both"/>
      </w:pPr>
      <w:hyperlink r:id="rId8" w:history="1">
        <w:r w:rsidR="000F0DB9" w:rsidRPr="001C2D5C">
          <w:rPr>
            <w:rStyle w:val="Hipersaite"/>
          </w:rPr>
          <w:t>gramatvediba@jekabpilssiltums.lv</w:t>
        </w:r>
      </w:hyperlink>
      <w:r w:rsidR="000F0DB9">
        <w:t xml:space="preserve"> </w:t>
      </w:r>
    </w:p>
    <w:p w14:paraId="5C719A17" w14:textId="77777777" w:rsidR="00FC79FB" w:rsidRDefault="00FC79FB" w:rsidP="00FC79FB">
      <w:pPr>
        <w:pStyle w:val="Pamatteksts"/>
        <w:spacing w:after="0"/>
        <w:rPr>
          <w:rFonts w:cs="Times New Roman"/>
          <w:b/>
          <w:bCs/>
        </w:rPr>
      </w:pPr>
    </w:p>
    <w:p w14:paraId="0D314757" w14:textId="77777777" w:rsidR="00FC79FB" w:rsidRDefault="00FC79FB" w:rsidP="00FC79FB">
      <w:pPr>
        <w:pStyle w:val="Pamatteksts"/>
        <w:spacing w:after="0"/>
        <w:rPr>
          <w:rFonts w:cs="Times New Roman"/>
          <w:b/>
          <w:bCs/>
        </w:rPr>
      </w:pPr>
    </w:p>
    <w:p w14:paraId="368A9D10" w14:textId="77777777" w:rsidR="00FC79FB" w:rsidRDefault="00FC79FB" w:rsidP="00FC79FB">
      <w:pPr>
        <w:pStyle w:val="Pamatteksts"/>
        <w:spacing w:after="0"/>
        <w:rPr>
          <w:rFonts w:cs="Times New Roman"/>
          <w:b/>
          <w:bCs/>
        </w:rPr>
      </w:pPr>
    </w:p>
    <w:p w14:paraId="7EB83B16" w14:textId="77777777" w:rsidR="00FC79FB" w:rsidRDefault="00FC79FB" w:rsidP="00FC79FB">
      <w:pPr>
        <w:pStyle w:val="Pamatteksts"/>
        <w:spacing w:after="0"/>
        <w:rPr>
          <w:rFonts w:cs="Times New Roman"/>
          <w:b/>
          <w:bCs/>
        </w:rPr>
      </w:pPr>
    </w:p>
    <w:p w14:paraId="7CBFB7BF" w14:textId="77777777" w:rsidR="00FC79FB" w:rsidRDefault="00FC79FB" w:rsidP="00FC79FB">
      <w:pPr>
        <w:pStyle w:val="Pamatteksts"/>
        <w:spacing w:after="0"/>
        <w:rPr>
          <w:rFonts w:cs="Times New Roman"/>
          <w:b/>
          <w:bCs/>
        </w:rPr>
      </w:pPr>
    </w:p>
    <w:p w14:paraId="61F904DC" w14:textId="77777777" w:rsidR="00FC79FB" w:rsidRDefault="00FC79FB" w:rsidP="00FC79FB">
      <w:pPr>
        <w:pStyle w:val="Pamatteksts"/>
        <w:spacing w:after="0"/>
        <w:rPr>
          <w:rFonts w:cs="Times New Roman"/>
          <w:b/>
          <w:bCs/>
        </w:rPr>
      </w:pPr>
    </w:p>
    <w:p w14:paraId="293C4A1C" w14:textId="77777777" w:rsidR="00FC79FB" w:rsidRDefault="00FC79FB" w:rsidP="00FC79FB">
      <w:pPr>
        <w:pStyle w:val="Pamatteksts"/>
        <w:spacing w:after="0"/>
        <w:rPr>
          <w:rFonts w:cs="Times New Roman"/>
          <w:b/>
          <w:bCs/>
        </w:rPr>
      </w:pPr>
    </w:p>
    <w:p w14:paraId="08F3D404" w14:textId="77777777" w:rsidR="00FC79FB" w:rsidRDefault="00FC79FB" w:rsidP="00FC79FB">
      <w:pPr>
        <w:pStyle w:val="Pamatteksts"/>
        <w:spacing w:after="0"/>
        <w:rPr>
          <w:rFonts w:cs="Times New Roman"/>
          <w:b/>
          <w:bCs/>
        </w:rPr>
      </w:pPr>
    </w:p>
    <w:p w14:paraId="0D1947A4" w14:textId="77777777" w:rsidR="00FC79FB" w:rsidRDefault="00FC79FB" w:rsidP="00FC79FB">
      <w:pPr>
        <w:pStyle w:val="Pamatteksts"/>
        <w:spacing w:after="0"/>
        <w:rPr>
          <w:rFonts w:cs="Times New Roman"/>
          <w:b/>
          <w:bCs/>
        </w:rPr>
      </w:pPr>
    </w:p>
    <w:p w14:paraId="1DDE1C2C" w14:textId="77777777" w:rsidR="00FC79FB" w:rsidRDefault="00FC79FB" w:rsidP="00FC79FB">
      <w:pPr>
        <w:pStyle w:val="Pamatteksts"/>
        <w:spacing w:after="0"/>
        <w:rPr>
          <w:rFonts w:cs="Times New Roman"/>
          <w:b/>
          <w:bCs/>
        </w:rPr>
      </w:pPr>
    </w:p>
    <w:p w14:paraId="6CEB834C" w14:textId="77777777" w:rsidR="00FC79FB" w:rsidRDefault="00FC79FB" w:rsidP="00FC79FB">
      <w:pPr>
        <w:pStyle w:val="Pamatteksts"/>
        <w:spacing w:after="0"/>
        <w:rPr>
          <w:rFonts w:cs="Times New Roman"/>
          <w:b/>
          <w:bCs/>
        </w:rPr>
      </w:pPr>
    </w:p>
    <w:p w14:paraId="2218E71C" w14:textId="77777777" w:rsidR="00FC79FB" w:rsidRDefault="00FC79FB" w:rsidP="00FC79FB">
      <w:pPr>
        <w:pStyle w:val="Pamatteksts"/>
        <w:spacing w:after="0"/>
        <w:rPr>
          <w:rFonts w:cs="Times New Roman"/>
          <w:b/>
          <w:bCs/>
        </w:rPr>
      </w:pPr>
    </w:p>
    <w:p w14:paraId="3066D140" w14:textId="77777777" w:rsidR="00FC79FB" w:rsidRDefault="00FC79FB" w:rsidP="00FC79FB">
      <w:pPr>
        <w:pStyle w:val="Pamatteksts"/>
        <w:spacing w:after="0"/>
        <w:rPr>
          <w:rFonts w:cs="Times New Roman"/>
          <w:b/>
          <w:bCs/>
        </w:rPr>
      </w:pPr>
    </w:p>
    <w:p w14:paraId="737640F0" w14:textId="77777777" w:rsidR="00FC79FB" w:rsidRDefault="00FC79FB" w:rsidP="00FC79FB">
      <w:pPr>
        <w:pStyle w:val="Pamatteksts"/>
        <w:spacing w:after="0"/>
        <w:rPr>
          <w:rFonts w:cs="Times New Roman"/>
          <w:b/>
          <w:bCs/>
        </w:rPr>
      </w:pPr>
    </w:p>
    <w:p w14:paraId="1AA63C56" w14:textId="77777777" w:rsidR="00FC79FB" w:rsidRDefault="00FC79FB" w:rsidP="00FC79FB">
      <w:pPr>
        <w:pStyle w:val="Pamatteksts"/>
        <w:spacing w:after="0"/>
        <w:rPr>
          <w:rFonts w:cs="Times New Roman"/>
          <w:b/>
          <w:bCs/>
        </w:rPr>
      </w:pPr>
    </w:p>
    <w:p w14:paraId="76658089" w14:textId="77777777" w:rsidR="00FC79FB" w:rsidRDefault="00FC79FB" w:rsidP="00FC79FB">
      <w:pPr>
        <w:pStyle w:val="Pamatteksts"/>
        <w:spacing w:after="0"/>
        <w:rPr>
          <w:rFonts w:cs="Times New Roman"/>
          <w:b/>
          <w:bCs/>
        </w:rPr>
      </w:pPr>
    </w:p>
    <w:p w14:paraId="2F010B0C" w14:textId="77777777" w:rsidR="00FC79FB" w:rsidRDefault="00FC79FB" w:rsidP="00FC79FB">
      <w:pPr>
        <w:pStyle w:val="Pamatteksts"/>
        <w:spacing w:after="0"/>
        <w:rPr>
          <w:rFonts w:cs="Times New Roman"/>
          <w:b/>
          <w:bCs/>
        </w:rPr>
      </w:pPr>
    </w:p>
    <w:p w14:paraId="561187D3" w14:textId="77777777" w:rsidR="00FC79FB" w:rsidRDefault="00FC79FB" w:rsidP="00FC79FB">
      <w:pPr>
        <w:pStyle w:val="Pamatteksts"/>
        <w:spacing w:after="0"/>
        <w:rPr>
          <w:rFonts w:cs="Times New Roman"/>
          <w:b/>
          <w:bCs/>
        </w:rPr>
      </w:pPr>
    </w:p>
    <w:p w14:paraId="799499E4" w14:textId="77777777" w:rsidR="00FC79FB" w:rsidRDefault="00FC79FB" w:rsidP="00FC79FB">
      <w:pPr>
        <w:pStyle w:val="Pamatteksts"/>
        <w:spacing w:after="0"/>
        <w:rPr>
          <w:rFonts w:cs="Times New Roman"/>
          <w:b/>
          <w:bCs/>
        </w:rPr>
      </w:pPr>
    </w:p>
    <w:p w14:paraId="54E0C3C7" w14:textId="77777777" w:rsidR="00FC79FB" w:rsidRDefault="00FC79FB" w:rsidP="00FC79FB">
      <w:pPr>
        <w:pStyle w:val="Pamatteksts"/>
        <w:spacing w:after="0"/>
        <w:rPr>
          <w:rFonts w:cs="Times New Roman"/>
          <w:b/>
          <w:bCs/>
        </w:rPr>
      </w:pPr>
    </w:p>
    <w:p w14:paraId="4DC37E30" w14:textId="77777777" w:rsidR="00FC79FB" w:rsidRDefault="00FC79FB" w:rsidP="00FC79FB">
      <w:pPr>
        <w:pStyle w:val="Pamatteksts"/>
        <w:spacing w:after="0"/>
        <w:rPr>
          <w:rFonts w:cs="Times New Roman"/>
          <w:b/>
          <w:bCs/>
        </w:rPr>
      </w:pPr>
    </w:p>
    <w:p w14:paraId="5FCCC98F" w14:textId="77777777" w:rsidR="00FC79FB" w:rsidRDefault="00FC79FB" w:rsidP="00FC79FB">
      <w:pPr>
        <w:pStyle w:val="Pamatteksts"/>
        <w:spacing w:after="0"/>
        <w:rPr>
          <w:rFonts w:cs="Times New Roman"/>
          <w:b/>
          <w:bCs/>
        </w:rPr>
      </w:pPr>
    </w:p>
    <w:p w14:paraId="4E5D4FC9" w14:textId="77777777" w:rsidR="00FC79FB" w:rsidRDefault="00FC79FB" w:rsidP="00FC79FB">
      <w:pPr>
        <w:pStyle w:val="Pamatteksts"/>
        <w:spacing w:after="0"/>
        <w:rPr>
          <w:rFonts w:cs="Times New Roman"/>
          <w:b/>
          <w:bCs/>
        </w:rPr>
      </w:pPr>
    </w:p>
    <w:p w14:paraId="6CCAADE1" w14:textId="77777777" w:rsidR="00FC79FB" w:rsidRDefault="00FC79FB" w:rsidP="00FC79FB">
      <w:pPr>
        <w:pStyle w:val="Pamatteksts"/>
        <w:spacing w:after="0"/>
        <w:rPr>
          <w:rFonts w:cs="Times New Roman"/>
          <w:b/>
          <w:bCs/>
        </w:rPr>
      </w:pPr>
    </w:p>
    <w:p w14:paraId="367D851A" w14:textId="77777777" w:rsidR="00FC79FB" w:rsidRDefault="00FC79FB" w:rsidP="00FC79FB">
      <w:pPr>
        <w:pStyle w:val="Pamatteksts"/>
        <w:spacing w:after="0"/>
        <w:rPr>
          <w:rFonts w:cs="Times New Roman"/>
          <w:b/>
          <w:bCs/>
        </w:rPr>
      </w:pPr>
    </w:p>
    <w:p w14:paraId="086813BC" w14:textId="77777777" w:rsidR="00FC79FB" w:rsidRDefault="00FC79FB" w:rsidP="00FC79FB">
      <w:pPr>
        <w:pStyle w:val="Pamatteksts"/>
        <w:spacing w:after="0"/>
        <w:rPr>
          <w:rFonts w:cs="Times New Roman"/>
          <w:b/>
          <w:bCs/>
        </w:rPr>
      </w:pPr>
    </w:p>
    <w:p w14:paraId="1BC9CC3F" w14:textId="77777777" w:rsidR="00FC79FB" w:rsidRDefault="00FC79FB" w:rsidP="00FC79FB">
      <w:pPr>
        <w:pStyle w:val="Pamatteksts"/>
        <w:spacing w:after="0"/>
        <w:rPr>
          <w:rFonts w:cs="Times New Roman"/>
          <w:b/>
          <w:bCs/>
        </w:rPr>
      </w:pPr>
    </w:p>
    <w:p w14:paraId="27AD422A" w14:textId="77777777" w:rsidR="00FC79FB" w:rsidRDefault="00FC79FB" w:rsidP="00FC79FB">
      <w:pPr>
        <w:pStyle w:val="Pamatteksts"/>
        <w:spacing w:after="0"/>
        <w:rPr>
          <w:rFonts w:cs="Times New Roman"/>
          <w:b/>
          <w:bCs/>
        </w:rPr>
      </w:pPr>
    </w:p>
    <w:p w14:paraId="3CCFFE5B" w14:textId="77777777" w:rsidR="00FC79FB" w:rsidRDefault="00FC79FB" w:rsidP="00FC79FB">
      <w:pPr>
        <w:pStyle w:val="Pamatteksts"/>
        <w:spacing w:after="0"/>
        <w:rPr>
          <w:rFonts w:cs="Times New Roman"/>
          <w:b/>
          <w:bCs/>
        </w:rPr>
      </w:pPr>
    </w:p>
    <w:p w14:paraId="125DAC46" w14:textId="77777777" w:rsidR="00FC79FB" w:rsidRDefault="00FC79FB" w:rsidP="00FC79FB">
      <w:pPr>
        <w:pStyle w:val="Pamatteksts"/>
        <w:spacing w:after="0"/>
        <w:rPr>
          <w:rFonts w:cs="Times New Roman"/>
          <w:b/>
          <w:bCs/>
        </w:rPr>
      </w:pPr>
    </w:p>
    <w:p w14:paraId="2EA6AA49" w14:textId="77777777" w:rsidR="00FC79FB" w:rsidRDefault="00FC79FB" w:rsidP="00FC79FB">
      <w:pPr>
        <w:pStyle w:val="Pamatteksts"/>
        <w:spacing w:after="0"/>
        <w:rPr>
          <w:rFonts w:cs="Times New Roman"/>
          <w:b/>
          <w:bCs/>
        </w:rPr>
      </w:pPr>
    </w:p>
    <w:p w14:paraId="4ADF767B" w14:textId="77777777" w:rsidR="00FC79FB" w:rsidRDefault="00FC79FB" w:rsidP="00FC79FB">
      <w:pPr>
        <w:pStyle w:val="Pamatteksts"/>
        <w:spacing w:after="0"/>
        <w:rPr>
          <w:rFonts w:cs="Times New Roman"/>
          <w:b/>
          <w:bCs/>
        </w:rPr>
      </w:pPr>
    </w:p>
    <w:p w14:paraId="79D11CDB" w14:textId="77777777" w:rsidR="00FC79FB" w:rsidRDefault="00FC79FB" w:rsidP="00FC79FB">
      <w:pPr>
        <w:pStyle w:val="Pamatteksts"/>
        <w:spacing w:after="0"/>
        <w:rPr>
          <w:rFonts w:cs="Times New Roman"/>
          <w:b/>
          <w:bCs/>
        </w:rPr>
      </w:pPr>
    </w:p>
    <w:p w14:paraId="664CE508" w14:textId="77777777" w:rsidR="00FC79FB" w:rsidRDefault="00FC79FB" w:rsidP="00FC79FB">
      <w:pPr>
        <w:pStyle w:val="Pamatteksts"/>
        <w:spacing w:after="0"/>
        <w:rPr>
          <w:rFonts w:cs="Times New Roman"/>
          <w:b/>
          <w:bCs/>
        </w:rPr>
      </w:pPr>
    </w:p>
    <w:p w14:paraId="2EFB5E44" w14:textId="77777777" w:rsidR="00FC79FB" w:rsidRDefault="00FC79FB" w:rsidP="00FC79FB">
      <w:pPr>
        <w:pStyle w:val="Pamatteksts"/>
        <w:spacing w:after="0"/>
        <w:rPr>
          <w:rFonts w:cs="Times New Roman"/>
          <w:b/>
          <w:bCs/>
        </w:rPr>
      </w:pPr>
    </w:p>
    <w:p w14:paraId="7C5C21EE" w14:textId="77777777" w:rsidR="00FC79FB" w:rsidRDefault="00FC79FB" w:rsidP="00FC79FB">
      <w:pPr>
        <w:pStyle w:val="Pamatteksts"/>
        <w:spacing w:after="0"/>
        <w:rPr>
          <w:rFonts w:cs="Times New Roman"/>
          <w:b/>
          <w:bCs/>
        </w:rPr>
      </w:pPr>
    </w:p>
    <w:p w14:paraId="758E8F62" w14:textId="77777777" w:rsidR="00FC79FB" w:rsidRDefault="00FC79FB" w:rsidP="00FC79FB">
      <w:pPr>
        <w:pStyle w:val="Pamatteksts"/>
        <w:spacing w:after="0"/>
        <w:rPr>
          <w:rFonts w:cs="Times New Roman"/>
          <w:b/>
          <w:bCs/>
        </w:rPr>
      </w:pPr>
    </w:p>
    <w:p w14:paraId="791FA067" w14:textId="2E296A66" w:rsidR="00FC79FB" w:rsidRDefault="00FC79FB" w:rsidP="00FC79FB">
      <w:pPr>
        <w:pStyle w:val="Pamatteksts"/>
        <w:spacing w:after="0"/>
        <w:rPr>
          <w:rFonts w:cs="Times New Roman"/>
          <w:b/>
          <w:bCs/>
        </w:rPr>
      </w:pPr>
    </w:p>
    <w:p w14:paraId="05E39516" w14:textId="06DB3228" w:rsidR="00F57428" w:rsidRDefault="00F57428" w:rsidP="00FC79FB">
      <w:pPr>
        <w:pStyle w:val="Pamatteksts"/>
        <w:spacing w:after="0"/>
        <w:rPr>
          <w:rFonts w:cs="Times New Roman"/>
          <w:b/>
          <w:bCs/>
        </w:rPr>
      </w:pPr>
    </w:p>
    <w:p w14:paraId="221FCEBF" w14:textId="77777777" w:rsidR="00F57428" w:rsidRDefault="00F57428" w:rsidP="00FC79FB">
      <w:pPr>
        <w:pStyle w:val="Pamatteksts"/>
        <w:spacing w:after="0"/>
        <w:rPr>
          <w:rFonts w:cs="Times New Roman"/>
          <w:b/>
          <w:bCs/>
        </w:rPr>
      </w:pPr>
    </w:p>
    <w:p w14:paraId="4D598EB8" w14:textId="77777777" w:rsidR="00FC79FB" w:rsidRDefault="00FC79FB" w:rsidP="00FC79FB">
      <w:pPr>
        <w:pStyle w:val="Pamatteksts"/>
        <w:spacing w:after="0"/>
        <w:rPr>
          <w:rFonts w:cs="Times New Roman"/>
          <w:b/>
          <w:bCs/>
        </w:rPr>
      </w:pPr>
    </w:p>
    <w:p w14:paraId="7FC51A0F" w14:textId="77777777" w:rsidR="00FC79FB" w:rsidRDefault="00FC79FB" w:rsidP="00FC79FB">
      <w:pPr>
        <w:pStyle w:val="Pamatteksts"/>
        <w:spacing w:after="0"/>
        <w:rPr>
          <w:rFonts w:cs="Times New Roman"/>
          <w:b/>
          <w:bCs/>
        </w:rPr>
      </w:pPr>
    </w:p>
    <w:p w14:paraId="47859CE5" w14:textId="77777777" w:rsidR="00FC79FB" w:rsidRDefault="00FC79FB" w:rsidP="00FC79FB">
      <w:pPr>
        <w:pStyle w:val="Pamatteksts"/>
        <w:spacing w:after="0"/>
        <w:rPr>
          <w:rFonts w:cs="Times New Roman"/>
          <w:b/>
          <w:bCs/>
        </w:rPr>
      </w:pPr>
    </w:p>
    <w:p w14:paraId="6BE0E950" w14:textId="77777777" w:rsidR="00FC79FB" w:rsidRDefault="00FC79FB" w:rsidP="00FC79FB">
      <w:pPr>
        <w:pStyle w:val="Pamatteksts"/>
        <w:spacing w:after="0"/>
        <w:rPr>
          <w:rFonts w:cs="Times New Roman"/>
          <w:b/>
          <w:bCs/>
        </w:rPr>
      </w:pPr>
    </w:p>
    <w:p w14:paraId="59E9DFF9" w14:textId="77777777" w:rsidR="00FC79FB" w:rsidRDefault="00FC79FB" w:rsidP="00FC79FB">
      <w:pPr>
        <w:pStyle w:val="Pamatteksts"/>
        <w:spacing w:after="0"/>
        <w:rPr>
          <w:rFonts w:cs="Times New Roman"/>
          <w:b/>
          <w:bCs/>
        </w:rPr>
      </w:pPr>
    </w:p>
    <w:p w14:paraId="7C422E0B" w14:textId="77777777" w:rsidR="00FC79FB" w:rsidRDefault="00FC79FB" w:rsidP="00FC79FB">
      <w:pPr>
        <w:jc w:val="right"/>
        <w:rPr>
          <w:b/>
          <w:bCs/>
        </w:rPr>
      </w:pPr>
      <w:bookmarkStart w:id="2" w:name="_Hlk15992843"/>
      <w:r w:rsidRPr="00FE1B6B">
        <w:rPr>
          <w:b/>
          <w:bCs/>
        </w:rPr>
        <w:lastRenderedPageBreak/>
        <w:t>1.pielikums</w:t>
      </w:r>
    </w:p>
    <w:p w14:paraId="11ED4CFE" w14:textId="77777777" w:rsidR="00FC79FB" w:rsidRDefault="00FC79FB" w:rsidP="00FC79FB">
      <w:pPr>
        <w:jc w:val="right"/>
        <w:rPr>
          <w:b/>
          <w:bCs/>
        </w:rPr>
      </w:pPr>
      <w:r>
        <w:rPr>
          <w:b/>
          <w:bCs/>
        </w:rPr>
        <w:t>Līgumam par šķeldas piegādi Nr.______</w:t>
      </w:r>
    </w:p>
    <w:p w14:paraId="57AF5C74" w14:textId="77777777" w:rsidR="00FC79FB" w:rsidRDefault="00FC79FB" w:rsidP="00FC79FB">
      <w:pPr>
        <w:jc w:val="right"/>
        <w:rPr>
          <w:b/>
          <w:bCs/>
        </w:rPr>
      </w:pPr>
    </w:p>
    <w:p w14:paraId="7D7AA01C" w14:textId="77777777" w:rsidR="00FC79FB" w:rsidRDefault="00FC79FB" w:rsidP="00FC79FB">
      <w:pPr>
        <w:jc w:val="right"/>
      </w:pPr>
      <w:r>
        <w:t xml:space="preserve">      ___.____.2022.</w:t>
      </w:r>
    </w:p>
    <w:p w14:paraId="645D476F" w14:textId="77777777" w:rsidR="00FC79FB" w:rsidRDefault="00FC79FB" w:rsidP="00FC79FB">
      <w:pPr>
        <w:jc w:val="center"/>
        <w:rPr>
          <w:b/>
          <w:bCs/>
        </w:rPr>
      </w:pPr>
    </w:p>
    <w:p w14:paraId="698A5180" w14:textId="77777777" w:rsidR="00FC79FB" w:rsidRDefault="00FC79FB" w:rsidP="00FC79FB">
      <w:pPr>
        <w:jc w:val="center"/>
        <w:rPr>
          <w:b/>
          <w:bCs/>
        </w:rPr>
      </w:pPr>
    </w:p>
    <w:p w14:paraId="7A659614" w14:textId="77777777" w:rsidR="00FC79FB" w:rsidRDefault="00FC79FB" w:rsidP="00FC79FB">
      <w:pPr>
        <w:jc w:val="center"/>
        <w:rPr>
          <w:b/>
          <w:bCs/>
        </w:rPr>
      </w:pPr>
      <w:r>
        <w:rPr>
          <w:b/>
          <w:bCs/>
        </w:rPr>
        <w:t>Kurināmā kvalitātes prasības</w:t>
      </w:r>
    </w:p>
    <w:p w14:paraId="263B83C4" w14:textId="77777777" w:rsidR="00FC79FB" w:rsidRDefault="00FC79FB" w:rsidP="00FC79FB">
      <w:pPr>
        <w:jc w:val="center"/>
        <w:rPr>
          <w:b/>
          <w:bCs/>
        </w:rPr>
      </w:pPr>
    </w:p>
    <w:p w14:paraId="543AAB7A" w14:textId="77777777" w:rsidR="00FC79FB" w:rsidRPr="00447105" w:rsidRDefault="00FC79FB" w:rsidP="00FC79FB">
      <w:pPr>
        <w:shd w:val="clear" w:color="auto" w:fill="FFFFFF"/>
        <w:jc w:val="both"/>
        <w:rPr>
          <w:b/>
          <w:bCs/>
          <w:lang w:eastAsia="lv-LV"/>
        </w:rPr>
      </w:pPr>
      <w:r w:rsidRPr="00447105">
        <w:rPr>
          <w:b/>
          <w:bCs/>
          <w:lang w:eastAsia="lv-LV"/>
        </w:rPr>
        <w:t>Šķeldas kvalitātes prasības</w:t>
      </w:r>
      <w:r w:rsidRPr="00706495">
        <w:rPr>
          <w:b/>
          <w:bCs/>
          <w:lang w:eastAsia="lv-LV"/>
        </w:rPr>
        <w:t>,</w:t>
      </w:r>
      <w:r w:rsidRPr="00447105">
        <w:rPr>
          <w:b/>
          <w:bCs/>
          <w:lang w:eastAsia="lv-LV"/>
        </w:rPr>
        <w:t xml:space="preserve"> </w:t>
      </w:r>
      <w:r w:rsidRPr="00706495">
        <w:rPr>
          <w:b/>
          <w:bCs/>
          <w:lang w:eastAsia="lv-LV"/>
        </w:rPr>
        <w:t>p</w:t>
      </w:r>
      <w:r w:rsidRPr="00447105">
        <w:rPr>
          <w:b/>
          <w:bCs/>
          <w:lang w:eastAsia="lv-LV"/>
        </w:rPr>
        <w:t>arametri</w:t>
      </w:r>
    </w:p>
    <w:p w14:paraId="69D146C7" w14:textId="77777777" w:rsidR="00FC79FB" w:rsidRDefault="00FC79FB" w:rsidP="00FC79FB">
      <w:pPr>
        <w:pStyle w:val="Sarakstarindkopa"/>
        <w:numPr>
          <w:ilvl w:val="0"/>
          <w:numId w:val="9"/>
        </w:numPr>
        <w:jc w:val="both"/>
      </w:pPr>
      <w:r w:rsidRPr="00FE1B6B">
        <w:t xml:space="preserve">Koku sugas </w:t>
      </w:r>
      <w:r>
        <w:t>–</w:t>
      </w:r>
      <w:r w:rsidRPr="00FE1B6B">
        <w:t xml:space="preserve"> visas</w:t>
      </w:r>
      <w:r>
        <w:t>;</w:t>
      </w:r>
    </w:p>
    <w:p w14:paraId="1C9529DF" w14:textId="77777777" w:rsidR="00FC79FB" w:rsidRDefault="00FC79FB" w:rsidP="00FC79FB">
      <w:pPr>
        <w:pStyle w:val="Sarakstarindkopa"/>
        <w:numPr>
          <w:ilvl w:val="0"/>
          <w:numId w:val="9"/>
        </w:numPr>
        <w:jc w:val="both"/>
      </w:pPr>
      <w:r>
        <w:t>Relatīvais mitrums 35% (min)  - 55% (</w:t>
      </w:r>
      <w:proofErr w:type="spellStart"/>
      <w:r>
        <w:t>max</w:t>
      </w:r>
      <w:proofErr w:type="spellEnd"/>
      <w:r>
        <w:t>);</w:t>
      </w:r>
    </w:p>
    <w:p w14:paraId="217400DE" w14:textId="77777777" w:rsidR="00FC79FB" w:rsidRDefault="00FC79FB" w:rsidP="00FC79FB">
      <w:pPr>
        <w:pStyle w:val="Sarakstarindkopa"/>
        <w:numPr>
          <w:ilvl w:val="0"/>
          <w:numId w:val="9"/>
        </w:numPr>
        <w:jc w:val="both"/>
      </w:pPr>
      <w:r>
        <w:t>Frakcijas izmēri:</w:t>
      </w:r>
    </w:p>
    <w:p w14:paraId="7A52089B" w14:textId="77777777" w:rsidR="00FC79FB" w:rsidRPr="008E6C05" w:rsidRDefault="00FC79FB" w:rsidP="00FC79FB">
      <w:pPr>
        <w:pStyle w:val="Sarakstarindkopa"/>
        <w:numPr>
          <w:ilvl w:val="0"/>
          <w:numId w:val="10"/>
        </w:numPr>
        <w:jc w:val="both"/>
      </w:pPr>
      <w:r w:rsidRPr="008E6C05">
        <w:t>biezums 5-15 mm</w:t>
      </w:r>
      <w:r>
        <w:t xml:space="preserve">* </w:t>
      </w:r>
      <w:r w:rsidRPr="008E6C05">
        <w:t>;</w:t>
      </w:r>
    </w:p>
    <w:p w14:paraId="382118D9" w14:textId="77777777" w:rsidR="00FC79FB" w:rsidRPr="008E6C05" w:rsidRDefault="00FC79FB" w:rsidP="00FC79FB">
      <w:pPr>
        <w:pStyle w:val="Sarakstarindkopa"/>
        <w:numPr>
          <w:ilvl w:val="0"/>
          <w:numId w:val="10"/>
        </w:numPr>
        <w:jc w:val="both"/>
      </w:pPr>
      <w:r w:rsidRPr="008E6C05">
        <w:t>platums 5-50 mm</w:t>
      </w:r>
      <w:r>
        <w:t>*</w:t>
      </w:r>
      <w:r w:rsidRPr="008E6C05">
        <w:t>;</w:t>
      </w:r>
    </w:p>
    <w:p w14:paraId="68C2FE18" w14:textId="77777777" w:rsidR="00FC79FB" w:rsidRDefault="00FC79FB" w:rsidP="00FC79FB">
      <w:pPr>
        <w:pStyle w:val="Sarakstarindkopa"/>
        <w:numPr>
          <w:ilvl w:val="0"/>
          <w:numId w:val="10"/>
        </w:numPr>
        <w:jc w:val="both"/>
      </w:pPr>
      <w:r w:rsidRPr="008E6C05">
        <w:t>garums 10-70 mm</w:t>
      </w:r>
      <w:r>
        <w:t>*.</w:t>
      </w:r>
    </w:p>
    <w:p w14:paraId="1B9AC094" w14:textId="77777777" w:rsidR="00FC79FB" w:rsidRPr="00AA3906" w:rsidRDefault="00FC79FB" w:rsidP="00FC79FB">
      <w:pPr>
        <w:pStyle w:val="Sarakstarindkopa"/>
        <w:jc w:val="both"/>
      </w:pPr>
      <w:r w:rsidRPr="00AA3906">
        <w:t>* Pieļaujams ne vairāk kā 10% no šķeldas apjoma līdz 30% palielināts frakcijas izmērs.</w:t>
      </w:r>
    </w:p>
    <w:p w14:paraId="1ADAA9C9" w14:textId="77777777" w:rsidR="00FC79FB" w:rsidRPr="00612F27" w:rsidRDefault="00FC79FB" w:rsidP="00FC79FB">
      <w:pPr>
        <w:pStyle w:val="Sarakstarindkopa"/>
        <w:numPr>
          <w:ilvl w:val="0"/>
          <w:numId w:val="9"/>
        </w:numPr>
        <w:jc w:val="both"/>
      </w:pPr>
      <w:r w:rsidRPr="00612F27">
        <w:t>Sastāvs (pieļaujamie piejaukumi)</w:t>
      </w:r>
    </w:p>
    <w:p w14:paraId="51B04A74" w14:textId="77777777" w:rsidR="00FC79FB" w:rsidRPr="00612F27" w:rsidRDefault="00FC79FB" w:rsidP="00FC79FB">
      <w:pPr>
        <w:pStyle w:val="Sarakstarindkopa"/>
        <w:numPr>
          <w:ilvl w:val="0"/>
          <w:numId w:val="11"/>
        </w:numPr>
        <w:jc w:val="both"/>
      </w:pPr>
      <w:r w:rsidRPr="00612F27">
        <w:t>koksnes miza – 5% no kopējā apjoma;</w:t>
      </w:r>
    </w:p>
    <w:p w14:paraId="73251416" w14:textId="77777777" w:rsidR="00FC79FB" w:rsidRPr="008E6C05" w:rsidRDefault="00FC79FB" w:rsidP="00FC79FB">
      <w:pPr>
        <w:pStyle w:val="Sarakstarindkopa"/>
        <w:numPr>
          <w:ilvl w:val="0"/>
          <w:numId w:val="11"/>
        </w:numPr>
        <w:jc w:val="both"/>
      </w:pPr>
      <w:r w:rsidRPr="008E6C05">
        <w:t>trupe – ne lielāka par 1%;</w:t>
      </w:r>
    </w:p>
    <w:p w14:paraId="708088EC" w14:textId="77777777" w:rsidR="00FC79FB" w:rsidRPr="008E6C05" w:rsidRDefault="00FC79FB" w:rsidP="00FC79FB">
      <w:pPr>
        <w:pStyle w:val="Sarakstarindkopa"/>
        <w:numPr>
          <w:ilvl w:val="0"/>
          <w:numId w:val="11"/>
        </w:numPr>
        <w:jc w:val="both"/>
      </w:pPr>
      <w:r w:rsidRPr="008E6C05">
        <w:t>zāģu skaidas – ne vairāk par 1%.</w:t>
      </w:r>
    </w:p>
    <w:p w14:paraId="0E11CC89" w14:textId="77777777" w:rsidR="00FC79FB" w:rsidRDefault="00FC79FB" w:rsidP="00FC79FB">
      <w:pPr>
        <w:pStyle w:val="Sarakstarindkopa"/>
        <w:numPr>
          <w:ilvl w:val="0"/>
          <w:numId w:val="9"/>
        </w:numPr>
        <w:jc w:val="both"/>
      </w:pPr>
      <w:r>
        <w:t>Pelnu saturs 1 –  4% (</w:t>
      </w:r>
      <w:proofErr w:type="spellStart"/>
      <w:r>
        <w:t>max</w:t>
      </w:r>
      <w:proofErr w:type="spellEnd"/>
      <w:r>
        <w:t>);</w:t>
      </w:r>
    </w:p>
    <w:p w14:paraId="5BE04E8D" w14:textId="77777777" w:rsidR="00FC79FB" w:rsidRPr="00AA3906" w:rsidRDefault="00FC79FB" w:rsidP="00FC79FB">
      <w:pPr>
        <w:pStyle w:val="Sarakstarindkopa"/>
        <w:numPr>
          <w:ilvl w:val="0"/>
          <w:numId w:val="9"/>
        </w:numPr>
        <w:jc w:val="both"/>
      </w:pPr>
      <w:r>
        <w:t xml:space="preserve">Nav pieļaujami </w:t>
      </w:r>
      <w:r w:rsidRPr="00D82201">
        <w:t>kluču un to atgriezumu, laminēta, krāsota vai lakota koka, metāla, plastmasas, akmeņu, asfalta gabalu, zemes, stikla un citu svešķermeņu piejaukumi</w:t>
      </w:r>
      <w:r>
        <w:t>,</w:t>
      </w:r>
      <w:r w:rsidRPr="00D82201">
        <w:t xml:space="preserve"> sasaluši kurināmā gabali, sniega gabali, ledus gabali, sāļi (</w:t>
      </w:r>
      <w:proofErr w:type="spellStart"/>
      <w:r w:rsidRPr="00D82201">
        <w:t>NaCl</w:t>
      </w:r>
      <w:proofErr w:type="spellEnd"/>
      <w:r w:rsidRPr="00D82201">
        <w:t>) un citi svešķermeņi, kas kvalificējami kā nedegošs vai slikti degošs materiāls. Aizliegts piegādāt Kurināmo, kura sastāvā ir krāsas, lakas, koksnes ķīmiskās apstrādes līdzekļi un citas ķ</w:t>
      </w:r>
      <w:r>
        <w:t>ī</w:t>
      </w:r>
      <w:r w:rsidRPr="00D82201">
        <w:t xml:space="preserve">mikālijas. </w:t>
      </w:r>
      <w:r w:rsidRPr="00AA3906">
        <w:t>Kurināmais nedrīkst būt sācies sadalīties, nav pieļaujama cirsmu atlieku šķeldas piegāde;</w:t>
      </w:r>
    </w:p>
    <w:p w14:paraId="47326C8F" w14:textId="77777777" w:rsidR="00FC79FB" w:rsidRPr="00AA3906" w:rsidRDefault="00FC79FB" w:rsidP="00FC79FB">
      <w:pPr>
        <w:pStyle w:val="Sarakstarindkopa"/>
        <w:numPr>
          <w:ilvl w:val="0"/>
          <w:numId w:val="9"/>
        </w:numPr>
        <w:jc w:val="both"/>
      </w:pPr>
      <w:r w:rsidRPr="00AA3906">
        <w:t>Šķelda ražota Latvijā, nav ievesta Latvijā no citas valsts, minētā prasība attiecināma arī uz izejmateriāliem no kā saražota šķelda.</w:t>
      </w:r>
    </w:p>
    <w:p w14:paraId="747B9505" w14:textId="77777777" w:rsidR="00FC79FB" w:rsidRDefault="00FC79FB" w:rsidP="00FC79FB">
      <w:pPr>
        <w:pStyle w:val="Sarakstarindkopa"/>
        <w:jc w:val="both"/>
      </w:pPr>
    </w:p>
    <w:p w14:paraId="4410D04F" w14:textId="77777777" w:rsidR="00FC79FB" w:rsidRDefault="00FC79FB" w:rsidP="00FC79FB">
      <w:pPr>
        <w:pStyle w:val="Sarakstarindkopa"/>
        <w:jc w:val="both"/>
      </w:pPr>
    </w:p>
    <w:p w14:paraId="54144B54" w14:textId="77777777" w:rsidR="00FC79FB" w:rsidRDefault="00FC79FB" w:rsidP="00FC79FB">
      <w:pPr>
        <w:pStyle w:val="Sarakstarindkopa"/>
        <w:jc w:val="both"/>
      </w:pPr>
    </w:p>
    <w:p w14:paraId="299AAD2F" w14:textId="77777777" w:rsidR="00FC79FB" w:rsidRDefault="00FC79FB" w:rsidP="00FC79FB">
      <w:pPr>
        <w:pStyle w:val="Sarakstarindkopa"/>
        <w:jc w:val="both"/>
        <w:rPr>
          <w:b/>
          <w:bCs/>
        </w:rPr>
      </w:pPr>
      <w:r w:rsidRPr="006B0651">
        <w:rPr>
          <w:b/>
          <w:bCs/>
        </w:rPr>
        <w:t>Pasūtītājs</w:t>
      </w:r>
      <w:r w:rsidRPr="006B0651">
        <w:rPr>
          <w:b/>
          <w:bCs/>
        </w:rPr>
        <w:tab/>
      </w:r>
      <w:r w:rsidRPr="006B0651">
        <w:rPr>
          <w:b/>
          <w:bCs/>
        </w:rPr>
        <w:tab/>
      </w:r>
      <w:r w:rsidRPr="006B0651">
        <w:rPr>
          <w:b/>
          <w:bCs/>
        </w:rPr>
        <w:tab/>
      </w:r>
      <w:r w:rsidRPr="006B0651">
        <w:rPr>
          <w:b/>
          <w:bCs/>
        </w:rPr>
        <w:tab/>
      </w:r>
      <w:r w:rsidRPr="006B0651">
        <w:rPr>
          <w:b/>
          <w:bCs/>
        </w:rPr>
        <w:tab/>
      </w:r>
      <w:r w:rsidRPr="006B0651">
        <w:rPr>
          <w:b/>
          <w:bCs/>
        </w:rPr>
        <w:tab/>
        <w:t>Piegādātājs</w:t>
      </w:r>
    </w:p>
    <w:p w14:paraId="2DF2AB7B" w14:textId="77777777" w:rsidR="00FC79FB" w:rsidRDefault="00FC79FB" w:rsidP="00FC79FB">
      <w:pPr>
        <w:pStyle w:val="Sarakstarindkopa"/>
        <w:jc w:val="both"/>
        <w:rPr>
          <w:b/>
          <w:bCs/>
        </w:rPr>
      </w:pPr>
    </w:p>
    <w:bookmarkEnd w:id="2"/>
    <w:p w14:paraId="51A96B7E" w14:textId="77777777" w:rsidR="00FC79FB" w:rsidRDefault="00FC79FB" w:rsidP="00FC79FB">
      <w:pPr>
        <w:pStyle w:val="Sarakstarindkopa"/>
        <w:jc w:val="both"/>
      </w:pPr>
    </w:p>
    <w:p w14:paraId="6B8DAA7F" w14:textId="77777777" w:rsidR="00FC79FB" w:rsidRDefault="00FC79FB" w:rsidP="00FC79FB">
      <w:pPr>
        <w:pStyle w:val="Pamatteksts"/>
        <w:spacing w:after="0"/>
        <w:rPr>
          <w:rFonts w:cs="Times New Roman"/>
          <w:b/>
          <w:bCs/>
        </w:rPr>
      </w:pPr>
    </w:p>
    <w:p w14:paraId="34D2AF4A" w14:textId="77777777" w:rsidR="00FC79FB" w:rsidRDefault="00FC79FB" w:rsidP="00FC79FB">
      <w:pPr>
        <w:pStyle w:val="Pamatteksts"/>
        <w:spacing w:after="0"/>
        <w:rPr>
          <w:rFonts w:cs="Times New Roman"/>
          <w:b/>
          <w:bCs/>
        </w:rPr>
      </w:pPr>
    </w:p>
    <w:p w14:paraId="119B8C1E" w14:textId="77777777" w:rsidR="00FC79FB" w:rsidRDefault="00FC79FB" w:rsidP="00FC79FB">
      <w:pPr>
        <w:pStyle w:val="Pamatteksts"/>
        <w:spacing w:after="0"/>
        <w:rPr>
          <w:rFonts w:cs="Times New Roman"/>
          <w:b/>
          <w:bCs/>
        </w:rPr>
      </w:pPr>
    </w:p>
    <w:p w14:paraId="175B1366" w14:textId="77777777" w:rsidR="00FC79FB" w:rsidRDefault="00FC79FB" w:rsidP="00FC79FB">
      <w:pPr>
        <w:pStyle w:val="Pamatteksts"/>
        <w:spacing w:after="0"/>
        <w:rPr>
          <w:rFonts w:cs="Times New Roman"/>
          <w:b/>
          <w:bCs/>
        </w:rPr>
      </w:pPr>
    </w:p>
    <w:p w14:paraId="1C03E1E2" w14:textId="77777777" w:rsidR="00FC79FB" w:rsidRDefault="00FC79FB" w:rsidP="00FC79FB">
      <w:pPr>
        <w:pStyle w:val="Pamatteksts"/>
        <w:spacing w:after="0"/>
        <w:rPr>
          <w:rFonts w:cs="Times New Roman"/>
          <w:b/>
          <w:bCs/>
        </w:rPr>
      </w:pPr>
    </w:p>
    <w:p w14:paraId="5BFD6CEC" w14:textId="77777777" w:rsidR="00FC79FB" w:rsidRDefault="00FC79FB" w:rsidP="00FC79FB">
      <w:pPr>
        <w:pStyle w:val="Pamatteksts"/>
        <w:spacing w:after="0"/>
        <w:rPr>
          <w:rFonts w:cs="Times New Roman"/>
          <w:b/>
          <w:bCs/>
        </w:rPr>
      </w:pPr>
    </w:p>
    <w:p w14:paraId="24488110" w14:textId="77777777" w:rsidR="00FC79FB" w:rsidRDefault="00FC79FB" w:rsidP="00FC79FB">
      <w:pPr>
        <w:pStyle w:val="Pamatteksts"/>
        <w:spacing w:after="0"/>
        <w:rPr>
          <w:rFonts w:cs="Times New Roman"/>
          <w:b/>
          <w:bCs/>
        </w:rPr>
      </w:pPr>
    </w:p>
    <w:p w14:paraId="0C8C08CD" w14:textId="77777777" w:rsidR="00FC79FB" w:rsidRDefault="00FC79FB" w:rsidP="00FC79FB">
      <w:pPr>
        <w:pStyle w:val="Pamatteksts"/>
        <w:spacing w:after="0"/>
        <w:rPr>
          <w:rFonts w:cs="Times New Roman"/>
          <w:b/>
          <w:bCs/>
        </w:rPr>
      </w:pPr>
    </w:p>
    <w:p w14:paraId="733A469C" w14:textId="77777777" w:rsidR="00FC79FB" w:rsidRDefault="00FC79FB" w:rsidP="00FC79FB">
      <w:pPr>
        <w:pStyle w:val="Pamatteksts"/>
        <w:spacing w:after="0"/>
        <w:rPr>
          <w:rFonts w:cs="Times New Roman"/>
          <w:b/>
          <w:bCs/>
        </w:rPr>
      </w:pPr>
    </w:p>
    <w:p w14:paraId="1DB3B9F9" w14:textId="77777777" w:rsidR="00FC79FB" w:rsidRDefault="00FC79FB" w:rsidP="00FC79FB">
      <w:pPr>
        <w:pStyle w:val="Pamatteksts"/>
        <w:spacing w:after="0"/>
        <w:rPr>
          <w:rFonts w:cs="Times New Roman"/>
          <w:b/>
          <w:bCs/>
        </w:rPr>
      </w:pPr>
    </w:p>
    <w:p w14:paraId="12F23D22" w14:textId="77777777" w:rsidR="00FC79FB" w:rsidRDefault="00FC79FB" w:rsidP="00FC79FB">
      <w:pPr>
        <w:pStyle w:val="Pamatteksts"/>
        <w:spacing w:after="0"/>
        <w:rPr>
          <w:rFonts w:cs="Times New Roman"/>
          <w:b/>
          <w:bCs/>
        </w:rPr>
      </w:pPr>
    </w:p>
    <w:p w14:paraId="721FF340" w14:textId="77777777" w:rsidR="00FC79FB" w:rsidRDefault="00FC79FB" w:rsidP="00FC79FB">
      <w:pPr>
        <w:pStyle w:val="Pamatteksts"/>
        <w:spacing w:after="0"/>
        <w:rPr>
          <w:rFonts w:cs="Times New Roman"/>
          <w:b/>
          <w:bCs/>
        </w:rPr>
      </w:pPr>
    </w:p>
    <w:p w14:paraId="4EC3DD67" w14:textId="77777777" w:rsidR="00FC79FB" w:rsidRDefault="00FC79FB" w:rsidP="00FC79FB">
      <w:pPr>
        <w:pStyle w:val="Pamatteksts"/>
        <w:spacing w:after="0"/>
        <w:rPr>
          <w:rFonts w:cs="Times New Roman"/>
          <w:b/>
          <w:bCs/>
        </w:rPr>
      </w:pPr>
    </w:p>
    <w:p w14:paraId="4B119BB3" w14:textId="77777777" w:rsidR="00FC79FB" w:rsidRDefault="00FC79FB" w:rsidP="00FC79FB">
      <w:pPr>
        <w:pStyle w:val="Pamatteksts"/>
        <w:spacing w:after="0"/>
        <w:rPr>
          <w:rFonts w:cs="Times New Roman"/>
          <w:b/>
          <w:bCs/>
        </w:rPr>
      </w:pPr>
    </w:p>
    <w:p w14:paraId="7D8EEF5A" w14:textId="77777777" w:rsidR="00FC79FB" w:rsidRDefault="00FC79FB" w:rsidP="00FC79FB">
      <w:pPr>
        <w:pStyle w:val="Pamatteksts"/>
        <w:spacing w:after="0"/>
        <w:rPr>
          <w:rFonts w:cs="Times New Roman"/>
          <w:b/>
          <w:bCs/>
        </w:rPr>
      </w:pPr>
    </w:p>
    <w:p w14:paraId="6F813AEA" w14:textId="77777777" w:rsidR="00FC79FB" w:rsidRDefault="00FC79FB" w:rsidP="00FC79FB">
      <w:pPr>
        <w:pStyle w:val="Pamatteksts"/>
        <w:spacing w:after="0"/>
        <w:rPr>
          <w:rFonts w:cs="Times New Roman"/>
          <w:b/>
          <w:bCs/>
        </w:rPr>
      </w:pPr>
    </w:p>
    <w:p w14:paraId="4BBE2083" w14:textId="77777777" w:rsidR="00FC79FB" w:rsidRDefault="00FC79FB" w:rsidP="00FC79FB">
      <w:pPr>
        <w:jc w:val="right"/>
        <w:rPr>
          <w:b/>
          <w:bCs/>
        </w:rPr>
      </w:pPr>
      <w:r>
        <w:rPr>
          <w:b/>
          <w:bCs/>
        </w:rPr>
        <w:lastRenderedPageBreak/>
        <w:t>2</w:t>
      </w:r>
      <w:r w:rsidRPr="00FE1B6B">
        <w:rPr>
          <w:b/>
          <w:bCs/>
        </w:rPr>
        <w:t>.pielikums</w:t>
      </w:r>
    </w:p>
    <w:p w14:paraId="57F22505" w14:textId="77777777" w:rsidR="00FC79FB" w:rsidRDefault="00FC79FB" w:rsidP="00FC79FB">
      <w:pPr>
        <w:jc w:val="right"/>
        <w:rPr>
          <w:b/>
          <w:bCs/>
        </w:rPr>
      </w:pPr>
      <w:r>
        <w:rPr>
          <w:b/>
          <w:bCs/>
        </w:rPr>
        <w:t xml:space="preserve"> Līgumam par šķeldas piegādi Nr.__________</w:t>
      </w:r>
    </w:p>
    <w:p w14:paraId="7F830C13" w14:textId="77777777" w:rsidR="00FC79FB" w:rsidRDefault="00FC79FB" w:rsidP="00FC79FB">
      <w:pPr>
        <w:jc w:val="right"/>
      </w:pPr>
      <w:r>
        <w:t xml:space="preserve">      </w:t>
      </w:r>
    </w:p>
    <w:p w14:paraId="61733E3F" w14:textId="77777777" w:rsidR="00FC79FB" w:rsidRDefault="00FC79FB" w:rsidP="00FC79FB">
      <w:pPr>
        <w:jc w:val="right"/>
      </w:pPr>
      <w:r>
        <w:t>___.____.2022.</w:t>
      </w:r>
    </w:p>
    <w:p w14:paraId="1D27CEC8" w14:textId="77777777" w:rsidR="00FC79FB" w:rsidRDefault="00FC79FB" w:rsidP="00FC79FB">
      <w:pPr>
        <w:jc w:val="center"/>
        <w:rPr>
          <w:b/>
          <w:bCs/>
        </w:rPr>
      </w:pPr>
    </w:p>
    <w:p w14:paraId="1B34849B" w14:textId="77777777" w:rsidR="00FC79FB" w:rsidRDefault="00FC79FB" w:rsidP="00FC79FB">
      <w:pPr>
        <w:jc w:val="center"/>
        <w:rPr>
          <w:b/>
          <w:bCs/>
        </w:rPr>
      </w:pPr>
      <w:r>
        <w:rPr>
          <w:b/>
          <w:bCs/>
        </w:rPr>
        <w:t>Pārrēķina koeficienti</w:t>
      </w:r>
    </w:p>
    <w:p w14:paraId="48CFFFC1" w14:textId="77777777" w:rsidR="00FC79FB" w:rsidRDefault="00FC79FB" w:rsidP="00FC79FB">
      <w:pPr>
        <w:jc w:val="center"/>
        <w:rPr>
          <w:b/>
          <w:bCs/>
        </w:rPr>
      </w:pPr>
    </w:p>
    <w:p w14:paraId="6E9379F5" w14:textId="77777777" w:rsidR="00FC79FB" w:rsidRDefault="00FC79FB" w:rsidP="00FC79FB">
      <w:pPr>
        <w:jc w:val="both"/>
      </w:pPr>
      <w:r>
        <w:t>Ja Kurināmā (šķeldas) mitrums konkrētajā kravā neatbilst Kurināmā kvalitātes prasībām, tad Kurināmā attiecīgās kravas vērtības noteikšanai tiek izmantoti šādi koeficienti.</w:t>
      </w:r>
    </w:p>
    <w:p w14:paraId="2ABAACF5" w14:textId="77777777" w:rsidR="00FC79FB" w:rsidRDefault="00FC79FB" w:rsidP="00FC79FB">
      <w:pPr>
        <w:jc w:val="both"/>
      </w:pPr>
    </w:p>
    <w:tbl>
      <w:tblPr>
        <w:tblStyle w:val="Reatabula"/>
        <w:tblW w:w="0" w:type="auto"/>
        <w:tblInd w:w="421" w:type="dxa"/>
        <w:tblLook w:val="04A0" w:firstRow="1" w:lastRow="0" w:firstColumn="1" w:lastColumn="0" w:noHBand="0" w:noVBand="1"/>
      </w:tblPr>
      <w:tblGrid>
        <w:gridCol w:w="3402"/>
        <w:gridCol w:w="3260"/>
      </w:tblGrid>
      <w:tr w:rsidR="00FC79FB" w14:paraId="7D4C8C8D" w14:textId="77777777" w:rsidTr="00155557">
        <w:tc>
          <w:tcPr>
            <w:tcW w:w="3402" w:type="dxa"/>
          </w:tcPr>
          <w:p w14:paraId="5689FDB5" w14:textId="77777777" w:rsidR="00FC79FB" w:rsidRPr="00E14CAB" w:rsidRDefault="00FC79FB" w:rsidP="00155557">
            <w:pPr>
              <w:jc w:val="center"/>
              <w:rPr>
                <w:rFonts w:ascii="Times New Roman" w:hAnsi="Times New Roman"/>
                <w:b/>
                <w:bCs/>
                <w:sz w:val="24"/>
              </w:rPr>
            </w:pPr>
            <w:r w:rsidRPr="00E14CAB">
              <w:rPr>
                <w:rFonts w:ascii="Times New Roman" w:hAnsi="Times New Roman"/>
                <w:b/>
                <w:bCs/>
                <w:sz w:val="24"/>
              </w:rPr>
              <w:t>Kravas mitrums (%)</w:t>
            </w:r>
          </w:p>
        </w:tc>
        <w:tc>
          <w:tcPr>
            <w:tcW w:w="3260" w:type="dxa"/>
          </w:tcPr>
          <w:p w14:paraId="06D6E645" w14:textId="77777777" w:rsidR="00FC79FB" w:rsidRPr="005C344F" w:rsidRDefault="00FC79FB" w:rsidP="00155557">
            <w:pPr>
              <w:jc w:val="center"/>
              <w:rPr>
                <w:rFonts w:ascii="Times New Roman" w:hAnsi="Times New Roman"/>
                <w:b/>
                <w:bCs/>
                <w:sz w:val="24"/>
                <w:vertAlign w:val="subscript"/>
              </w:rPr>
            </w:pPr>
            <w:r w:rsidRPr="00E14CAB">
              <w:rPr>
                <w:rFonts w:ascii="Times New Roman" w:hAnsi="Times New Roman"/>
                <w:b/>
                <w:bCs/>
                <w:sz w:val="24"/>
              </w:rPr>
              <w:t>Koeficients</w:t>
            </w:r>
            <w:r>
              <w:rPr>
                <w:rFonts w:ascii="Times New Roman" w:hAnsi="Times New Roman"/>
                <w:b/>
                <w:bCs/>
                <w:sz w:val="24"/>
              </w:rPr>
              <w:t xml:space="preserve"> K</w:t>
            </w:r>
            <w:r>
              <w:rPr>
                <w:rFonts w:ascii="Times New Roman" w:hAnsi="Times New Roman"/>
                <w:b/>
                <w:bCs/>
                <w:sz w:val="24"/>
                <w:vertAlign w:val="subscript"/>
              </w:rPr>
              <w:t>1</w:t>
            </w:r>
          </w:p>
        </w:tc>
      </w:tr>
      <w:tr w:rsidR="00FC79FB" w14:paraId="4EBD6DB0" w14:textId="77777777" w:rsidTr="00155557">
        <w:tc>
          <w:tcPr>
            <w:tcW w:w="3402" w:type="dxa"/>
          </w:tcPr>
          <w:p w14:paraId="7CB8F2DB" w14:textId="77777777" w:rsidR="00FC79FB" w:rsidRDefault="00FC79FB" w:rsidP="00155557">
            <w:pPr>
              <w:jc w:val="center"/>
              <w:rPr>
                <w:rFonts w:ascii="Times New Roman" w:hAnsi="Times New Roman"/>
                <w:sz w:val="24"/>
              </w:rPr>
            </w:pPr>
            <w:r>
              <w:rPr>
                <w:rFonts w:ascii="Times New Roman" w:hAnsi="Times New Roman"/>
                <w:sz w:val="24"/>
              </w:rPr>
              <w:t>Līdz 55.0</w:t>
            </w:r>
          </w:p>
        </w:tc>
        <w:tc>
          <w:tcPr>
            <w:tcW w:w="3260" w:type="dxa"/>
          </w:tcPr>
          <w:p w14:paraId="5E49C2A7" w14:textId="77777777" w:rsidR="00FC79FB" w:rsidRDefault="00FC79FB" w:rsidP="00155557">
            <w:pPr>
              <w:jc w:val="center"/>
              <w:rPr>
                <w:rFonts w:ascii="Times New Roman" w:hAnsi="Times New Roman"/>
                <w:sz w:val="24"/>
              </w:rPr>
            </w:pPr>
            <w:r>
              <w:rPr>
                <w:rFonts w:ascii="Times New Roman" w:hAnsi="Times New Roman"/>
                <w:sz w:val="24"/>
              </w:rPr>
              <w:t>1.0</w:t>
            </w:r>
          </w:p>
        </w:tc>
      </w:tr>
      <w:tr w:rsidR="00FC79FB" w14:paraId="4C0BC40C" w14:textId="77777777" w:rsidTr="00155557">
        <w:tc>
          <w:tcPr>
            <w:tcW w:w="3402" w:type="dxa"/>
          </w:tcPr>
          <w:p w14:paraId="5425DDCA" w14:textId="77777777" w:rsidR="00FC79FB" w:rsidRDefault="00FC79FB" w:rsidP="00155557">
            <w:pPr>
              <w:jc w:val="center"/>
              <w:rPr>
                <w:rFonts w:ascii="Times New Roman" w:hAnsi="Times New Roman"/>
                <w:sz w:val="24"/>
              </w:rPr>
            </w:pPr>
            <w:r>
              <w:rPr>
                <w:rFonts w:ascii="Times New Roman" w:hAnsi="Times New Roman"/>
                <w:sz w:val="24"/>
              </w:rPr>
              <w:t>55.1 – 56.0</w:t>
            </w:r>
          </w:p>
        </w:tc>
        <w:tc>
          <w:tcPr>
            <w:tcW w:w="3260" w:type="dxa"/>
          </w:tcPr>
          <w:p w14:paraId="4BBA7AF4" w14:textId="77777777" w:rsidR="00FC79FB" w:rsidRDefault="00FC79FB" w:rsidP="00155557">
            <w:pPr>
              <w:jc w:val="center"/>
              <w:rPr>
                <w:rFonts w:ascii="Times New Roman" w:hAnsi="Times New Roman"/>
                <w:sz w:val="24"/>
              </w:rPr>
            </w:pPr>
            <w:r>
              <w:rPr>
                <w:rFonts w:ascii="Times New Roman" w:hAnsi="Times New Roman"/>
                <w:sz w:val="24"/>
              </w:rPr>
              <w:t>0.9</w:t>
            </w:r>
          </w:p>
        </w:tc>
      </w:tr>
      <w:tr w:rsidR="00FC79FB" w14:paraId="6824A6A1" w14:textId="77777777" w:rsidTr="00155557">
        <w:tc>
          <w:tcPr>
            <w:tcW w:w="3402" w:type="dxa"/>
          </w:tcPr>
          <w:p w14:paraId="7A6CDF4A" w14:textId="77777777" w:rsidR="00FC79FB" w:rsidRDefault="00FC79FB" w:rsidP="00155557">
            <w:pPr>
              <w:jc w:val="center"/>
              <w:rPr>
                <w:rFonts w:ascii="Times New Roman" w:hAnsi="Times New Roman"/>
                <w:sz w:val="24"/>
              </w:rPr>
            </w:pPr>
            <w:r>
              <w:rPr>
                <w:rFonts w:ascii="Times New Roman" w:hAnsi="Times New Roman"/>
                <w:sz w:val="24"/>
              </w:rPr>
              <w:t>56.1  - 57.0</w:t>
            </w:r>
          </w:p>
        </w:tc>
        <w:tc>
          <w:tcPr>
            <w:tcW w:w="3260" w:type="dxa"/>
          </w:tcPr>
          <w:p w14:paraId="3DBF1F68" w14:textId="77777777" w:rsidR="00FC79FB" w:rsidRDefault="00FC79FB" w:rsidP="00155557">
            <w:pPr>
              <w:jc w:val="center"/>
              <w:rPr>
                <w:rFonts w:ascii="Times New Roman" w:hAnsi="Times New Roman"/>
                <w:sz w:val="24"/>
              </w:rPr>
            </w:pPr>
            <w:r>
              <w:rPr>
                <w:rFonts w:ascii="Times New Roman" w:hAnsi="Times New Roman"/>
                <w:sz w:val="24"/>
              </w:rPr>
              <w:t>0.8</w:t>
            </w:r>
          </w:p>
        </w:tc>
      </w:tr>
      <w:tr w:rsidR="00FC79FB" w14:paraId="27CBD044" w14:textId="77777777" w:rsidTr="00155557">
        <w:tc>
          <w:tcPr>
            <w:tcW w:w="3402" w:type="dxa"/>
          </w:tcPr>
          <w:p w14:paraId="61196420" w14:textId="77777777" w:rsidR="00FC79FB" w:rsidRDefault="00FC79FB" w:rsidP="00155557">
            <w:pPr>
              <w:jc w:val="center"/>
              <w:rPr>
                <w:rFonts w:ascii="Times New Roman" w:hAnsi="Times New Roman"/>
                <w:sz w:val="24"/>
              </w:rPr>
            </w:pPr>
            <w:r>
              <w:rPr>
                <w:rFonts w:ascii="Times New Roman" w:hAnsi="Times New Roman"/>
                <w:sz w:val="24"/>
              </w:rPr>
              <w:t>57.1 – 58.0</w:t>
            </w:r>
          </w:p>
        </w:tc>
        <w:tc>
          <w:tcPr>
            <w:tcW w:w="3260" w:type="dxa"/>
          </w:tcPr>
          <w:p w14:paraId="26230036" w14:textId="77777777" w:rsidR="00FC79FB" w:rsidRDefault="00FC79FB" w:rsidP="00155557">
            <w:pPr>
              <w:jc w:val="center"/>
              <w:rPr>
                <w:rFonts w:ascii="Times New Roman" w:hAnsi="Times New Roman"/>
                <w:sz w:val="24"/>
              </w:rPr>
            </w:pPr>
            <w:r>
              <w:rPr>
                <w:rFonts w:ascii="Times New Roman" w:hAnsi="Times New Roman"/>
                <w:sz w:val="24"/>
              </w:rPr>
              <w:t>0.7</w:t>
            </w:r>
          </w:p>
        </w:tc>
      </w:tr>
      <w:tr w:rsidR="00FC79FB" w14:paraId="3C2C910F" w14:textId="77777777" w:rsidTr="00155557">
        <w:tc>
          <w:tcPr>
            <w:tcW w:w="3402" w:type="dxa"/>
          </w:tcPr>
          <w:p w14:paraId="51018077" w14:textId="77777777" w:rsidR="00FC79FB" w:rsidRDefault="00FC79FB" w:rsidP="00155557">
            <w:pPr>
              <w:jc w:val="center"/>
              <w:rPr>
                <w:rFonts w:ascii="Times New Roman" w:hAnsi="Times New Roman"/>
                <w:sz w:val="24"/>
              </w:rPr>
            </w:pPr>
            <w:r>
              <w:rPr>
                <w:rFonts w:ascii="Times New Roman" w:hAnsi="Times New Roman"/>
                <w:sz w:val="24"/>
              </w:rPr>
              <w:t>58.1 – 59.0</w:t>
            </w:r>
          </w:p>
        </w:tc>
        <w:tc>
          <w:tcPr>
            <w:tcW w:w="3260" w:type="dxa"/>
          </w:tcPr>
          <w:p w14:paraId="41AA452C" w14:textId="77777777" w:rsidR="00FC79FB" w:rsidRDefault="00FC79FB" w:rsidP="00155557">
            <w:pPr>
              <w:jc w:val="center"/>
              <w:rPr>
                <w:rFonts w:ascii="Times New Roman" w:hAnsi="Times New Roman"/>
                <w:sz w:val="24"/>
              </w:rPr>
            </w:pPr>
            <w:r>
              <w:rPr>
                <w:rFonts w:ascii="Times New Roman" w:hAnsi="Times New Roman"/>
                <w:sz w:val="24"/>
              </w:rPr>
              <w:t>0.6</w:t>
            </w:r>
          </w:p>
        </w:tc>
      </w:tr>
      <w:tr w:rsidR="00FC79FB" w14:paraId="73CD283E" w14:textId="77777777" w:rsidTr="00155557">
        <w:tc>
          <w:tcPr>
            <w:tcW w:w="3402" w:type="dxa"/>
          </w:tcPr>
          <w:p w14:paraId="14C5D1C1" w14:textId="77777777" w:rsidR="00FC79FB" w:rsidRDefault="00FC79FB" w:rsidP="00155557">
            <w:pPr>
              <w:pStyle w:val="Sarakstarindkopa"/>
              <w:jc w:val="both"/>
              <w:rPr>
                <w:rFonts w:ascii="Times New Roman" w:hAnsi="Times New Roman"/>
                <w:sz w:val="24"/>
              </w:rPr>
            </w:pPr>
            <w:r>
              <w:rPr>
                <w:rFonts w:ascii="Times New Roman" w:hAnsi="Times New Roman"/>
                <w:sz w:val="24"/>
              </w:rPr>
              <w:t xml:space="preserve">            &gt; 59</w:t>
            </w:r>
          </w:p>
        </w:tc>
        <w:tc>
          <w:tcPr>
            <w:tcW w:w="3260" w:type="dxa"/>
          </w:tcPr>
          <w:p w14:paraId="040CA2C6" w14:textId="77777777" w:rsidR="00FC79FB" w:rsidRDefault="00FC79FB" w:rsidP="00155557">
            <w:pPr>
              <w:jc w:val="center"/>
              <w:rPr>
                <w:rFonts w:ascii="Times New Roman" w:hAnsi="Times New Roman"/>
                <w:sz w:val="24"/>
              </w:rPr>
            </w:pPr>
            <w:r>
              <w:rPr>
                <w:rFonts w:ascii="Times New Roman" w:hAnsi="Times New Roman"/>
                <w:sz w:val="24"/>
              </w:rPr>
              <w:t xml:space="preserve">0.5 </w:t>
            </w:r>
          </w:p>
        </w:tc>
      </w:tr>
    </w:tbl>
    <w:p w14:paraId="208DDA12" w14:textId="77777777" w:rsidR="00FC79FB" w:rsidRDefault="00FC79FB" w:rsidP="00FC79FB">
      <w:pPr>
        <w:jc w:val="center"/>
      </w:pPr>
    </w:p>
    <w:p w14:paraId="7CF3AEA4" w14:textId="77777777" w:rsidR="00FC79FB" w:rsidRDefault="00FC79FB" w:rsidP="00FC79FB">
      <w:pPr>
        <w:jc w:val="both"/>
      </w:pPr>
      <w:r>
        <w:t>Ja Kurināmā (šķeldas) pelnu saturs konkrētajā kravā neatbilst Kurināmā kvalitātes prasībām, tad Kurināmā attiecīgās kravas vērtības noteikšanai tiek izmantoti šādi koeficienti.</w:t>
      </w:r>
    </w:p>
    <w:p w14:paraId="2B7FBC12" w14:textId="77777777" w:rsidR="00FC79FB" w:rsidRDefault="00FC79FB" w:rsidP="00FC79FB">
      <w:pPr>
        <w:jc w:val="both"/>
      </w:pPr>
    </w:p>
    <w:tbl>
      <w:tblPr>
        <w:tblStyle w:val="Reatabula"/>
        <w:tblW w:w="0" w:type="auto"/>
        <w:tblInd w:w="421" w:type="dxa"/>
        <w:tblLook w:val="04A0" w:firstRow="1" w:lastRow="0" w:firstColumn="1" w:lastColumn="0" w:noHBand="0" w:noVBand="1"/>
      </w:tblPr>
      <w:tblGrid>
        <w:gridCol w:w="3402"/>
        <w:gridCol w:w="3260"/>
      </w:tblGrid>
      <w:tr w:rsidR="00FC79FB" w14:paraId="599B1766" w14:textId="77777777" w:rsidTr="00155557">
        <w:tc>
          <w:tcPr>
            <w:tcW w:w="3402" w:type="dxa"/>
          </w:tcPr>
          <w:p w14:paraId="5E5EC6FE" w14:textId="77777777" w:rsidR="00FC79FB" w:rsidRPr="00E14CAB" w:rsidRDefault="00FC79FB" w:rsidP="00155557">
            <w:pPr>
              <w:jc w:val="center"/>
              <w:rPr>
                <w:rFonts w:ascii="Times New Roman" w:hAnsi="Times New Roman"/>
                <w:b/>
                <w:bCs/>
                <w:sz w:val="24"/>
              </w:rPr>
            </w:pPr>
            <w:r>
              <w:rPr>
                <w:rFonts w:ascii="Times New Roman" w:hAnsi="Times New Roman"/>
                <w:b/>
                <w:bCs/>
                <w:sz w:val="24"/>
              </w:rPr>
              <w:t>Pelnu saturs</w:t>
            </w:r>
            <w:r w:rsidRPr="00E14CAB">
              <w:rPr>
                <w:rFonts w:ascii="Times New Roman" w:hAnsi="Times New Roman"/>
                <w:b/>
                <w:bCs/>
                <w:sz w:val="24"/>
              </w:rPr>
              <w:t xml:space="preserve"> (%)</w:t>
            </w:r>
          </w:p>
        </w:tc>
        <w:tc>
          <w:tcPr>
            <w:tcW w:w="3260" w:type="dxa"/>
          </w:tcPr>
          <w:p w14:paraId="7504F0E9" w14:textId="77777777" w:rsidR="00FC79FB" w:rsidRPr="005C344F" w:rsidRDefault="00FC79FB" w:rsidP="00155557">
            <w:pPr>
              <w:jc w:val="center"/>
              <w:rPr>
                <w:rFonts w:ascii="Times New Roman" w:hAnsi="Times New Roman"/>
                <w:b/>
                <w:bCs/>
                <w:sz w:val="24"/>
                <w:vertAlign w:val="subscript"/>
              </w:rPr>
            </w:pPr>
            <w:r w:rsidRPr="00E14CAB">
              <w:rPr>
                <w:rFonts w:ascii="Times New Roman" w:hAnsi="Times New Roman"/>
                <w:b/>
                <w:bCs/>
                <w:sz w:val="24"/>
              </w:rPr>
              <w:t>Koeficients</w:t>
            </w:r>
            <w:r>
              <w:rPr>
                <w:rFonts w:ascii="Times New Roman" w:hAnsi="Times New Roman"/>
                <w:b/>
                <w:bCs/>
                <w:sz w:val="24"/>
              </w:rPr>
              <w:t xml:space="preserve"> K</w:t>
            </w:r>
            <w:r>
              <w:rPr>
                <w:rFonts w:ascii="Times New Roman" w:hAnsi="Times New Roman"/>
                <w:b/>
                <w:bCs/>
                <w:sz w:val="24"/>
                <w:vertAlign w:val="subscript"/>
              </w:rPr>
              <w:t>2</w:t>
            </w:r>
          </w:p>
        </w:tc>
      </w:tr>
      <w:tr w:rsidR="00FC79FB" w14:paraId="66994A66" w14:textId="77777777" w:rsidTr="00155557">
        <w:tc>
          <w:tcPr>
            <w:tcW w:w="3402" w:type="dxa"/>
          </w:tcPr>
          <w:p w14:paraId="2DDD8E87" w14:textId="77777777" w:rsidR="00FC79FB" w:rsidRDefault="00FC79FB" w:rsidP="00155557">
            <w:pPr>
              <w:jc w:val="center"/>
              <w:rPr>
                <w:rFonts w:ascii="Times New Roman" w:hAnsi="Times New Roman"/>
                <w:sz w:val="24"/>
              </w:rPr>
            </w:pPr>
            <w:r>
              <w:rPr>
                <w:rFonts w:ascii="Times New Roman" w:hAnsi="Times New Roman"/>
                <w:sz w:val="24"/>
              </w:rPr>
              <w:t>Līdz 4.0</w:t>
            </w:r>
          </w:p>
        </w:tc>
        <w:tc>
          <w:tcPr>
            <w:tcW w:w="3260" w:type="dxa"/>
          </w:tcPr>
          <w:p w14:paraId="27B1AF28" w14:textId="77777777" w:rsidR="00FC79FB" w:rsidRDefault="00FC79FB" w:rsidP="00155557">
            <w:pPr>
              <w:jc w:val="center"/>
              <w:rPr>
                <w:rFonts w:ascii="Times New Roman" w:hAnsi="Times New Roman"/>
                <w:sz w:val="24"/>
              </w:rPr>
            </w:pPr>
            <w:r>
              <w:rPr>
                <w:rFonts w:ascii="Times New Roman" w:hAnsi="Times New Roman"/>
                <w:sz w:val="24"/>
              </w:rPr>
              <w:t>1.0</w:t>
            </w:r>
          </w:p>
        </w:tc>
      </w:tr>
      <w:tr w:rsidR="00FC79FB" w14:paraId="7B31B33C" w14:textId="77777777" w:rsidTr="00155557">
        <w:tc>
          <w:tcPr>
            <w:tcW w:w="3402" w:type="dxa"/>
          </w:tcPr>
          <w:p w14:paraId="21C82617" w14:textId="77777777" w:rsidR="00FC79FB" w:rsidRDefault="00FC79FB" w:rsidP="00155557">
            <w:pPr>
              <w:jc w:val="center"/>
              <w:rPr>
                <w:rFonts w:ascii="Times New Roman" w:hAnsi="Times New Roman"/>
                <w:sz w:val="24"/>
              </w:rPr>
            </w:pPr>
            <w:r>
              <w:rPr>
                <w:rFonts w:ascii="Times New Roman" w:hAnsi="Times New Roman"/>
                <w:sz w:val="24"/>
              </w:rPr>
              <w:t>4.1 – 6.0</w:t>
            </w:r>
          </w:p>
        </w:tc>
        <w:tc>
          <w:tcPr>
            <w:tcW w:w="3260" w:type="dxa"/>
          </w:tcPr>
          <w:p w14:paraId="1669FD93" w14:textId="77777777" w:rsidR="00FC79FB" w:rsidRDefault="00FC79FB" w:rsidP="00155557">
            <w:pPr>
              <w:jc w:val="center"/>
              <w:rPr>
                <w:rFonts w:ascii="Times New Roman" w:hAnsi="Times New Roman"/>
                <w:sz w:val="24"/>
              </w:rPr>
            </w:pPr>
            <w:r>
              <w:rPr>
                <w:rFonts w:ascii="Times New Roman" w:hAnsi="Times New Roman"/>
                <w:sz w:val="24"/>
              </w:rPr>
              <w:t>0.9</w:t>
            </w:r>
          </w:p>
        </w:tc>
      </w:tr>
      <w:tr w:rsidR="00FC79FB" w14:paraId="48BF506F" w14:textId="77777777" w:rsidTr="00155557">
        <w:tc>
          <w:tcPr>
            <w:tcW w:w="3402" w:type="dxa"/>
          </w:tcPr>
          <w:p w14:paraId="3CB605E6" w14:textId="77777777" w:rsidR="00FC79FB" w:rsidRDefault="00FC79FB" w:rsidP="00155557">
            <w:pPr>
              <w:jc w:val="center"/>
              <w:rPr>
                <w:rFonts w:ascii="Times New Roman" w:hAnsi="Times New Roman"/>
                <w:sz w:val="24"/>
              </w:rPr>
            </w:pPr>
            <w:r>
              <w:rPr>
                <w:rFonts w:ascii="Times New Roman" w:hAnsi="Times New Roman"/>
                <w:sz w:val="24"/>
              </w:rPr>
              <w:t>6.1 – 8.0</w:t>
            </w:r>
          </w:p>
        </w:tc>
        <w:tc>
          <w:tcPr>
            <w:tcW w:w="3260" w:type="dxa"/>
          </w:tcPr>
          <w:p w14:paraId="2E0D2132" w14:textId="77777777" w:rsidR="00FC79FB" w:rsidRDefault="00FC79FB" w:rsidP="00155557">
            <w:pPr>
              <w:jc w:val="center"/>
              <w:rPr>
                <w:rFonts w:ascii="Times New Roman" w:hAnsi="Times New Roman"/>
                <w:sz w:val="24"/>
              </w:rPr>
            </w:pPr>
            <w:r>
              <w:rPr>
                <w:rFonts w:ascii="Times New Roman" w:hAnsi="Times New Roman"/>
                <w:sz w:val="24"/>
              </w:rPr>
              <w:t>0.8</w:t>
            </w:r>
          </w:p>
        </w:tc>
      </w:tr>
      <w:tr w:rsidR="00FC79FB" w14:paraId="0EF69041" w14:textId="77777777" w:rsidTr="00155557">
        <w:tc>
          <w:tcPr>
            <w:tcW w:w="3402" w:type="dxa"/>
          </w:tcPr>
          <w:p w14:paraId="6E7D80EC" w14:textId="77777777" w:rsidR="00FC79FB" w:rsidRDefault="00FC79FB" w:rsidP="00155557">
            <w:pPr>
              <w:jc w:val="center"/>
              <w:rPr>
                <w:rFonts w:ascii="Times New Roman" w:hAnsi="Times New Roman"/>
                <w:sz w:val="24"/>
              </w:rPr>
            </w:pPr>
            <w:r>
              <w:rPr>
                <w:rFonts w:ascii="Times New Roman" w:hAnsi="Times New Roman"/>
                <w:sz w:val="24"/>
              </w:rPr>
              <w:t>8.1 – 9.0</w:t>
            </w:r>
          </w:p>
        </w:tc>
        <w:tc>
          <w:tcPr>
            <w:tcW w:w="3260" w:type="dxa"/>
          </w:tcPr>
          <w:p w14:paraId="5FC7CC54" w14:textId="77777777" w:rsidR="00FC79FB" w:rsidRDefault="00FC79FB" w:rsidP="00155557">
            <w:pPr>
              <w:jc w:val="center"/>
              <w:rPr>
                <w:rFonts w:ascii="Times New Roman" w:hAnsi="Times New Roman"/>
                <w:sz w:val="24"/>
              </w:rPr>
            </w:pPr>
            <w:r>
              <w:rPr>
                <w:rFonts w:ascii="Times New Roman" w:hAnsi="Times New Roman"/>
                <w:sz w:val="24"/>
              </w:rPr>
              <w:t>0.7</w:t>
            </w:r>
          </w:p>
        </w:tc>
      </w:tr>
      <w:tr w:rsidR="00FC79FB" w14:paraId="5D265BEB" w14:textId="77777777" w:rsidTr="00155557">
        <w:tc>
          <w:tcPr>
            <w:tcW w:w="3402" w:type="dxa"/>
          </w:tcPr>
          <w:p w14:paraId="2408CA02" w14:textId="77777777" w:rsidR="00FC79FB" w:rsidRDefault="00FC79FB" w:rsidP="00155557">
            <w:pPr>
              <w:jc w:val="center"/>
              <w:rPr>
                <w:rFonts w:ascii="Times New Roman" w:hAnsi="Times New Roman"/>
                <w:sz w:val="24"/>
              </w:rPr>
            </w:pPr>
            <w:r>
              <w:rPr>
                <w:rFonts w:ascii="Times New Roman" w:hAnsi="Times New Roman"/>
                <w:sz w:val="24"/>
              </w:rPr>
              <w:t>9.1 – 10.0</w:t>
            </w:r>
          </w:p>
        </w:tc>
        <w:tc>
          <w:tcPr>
            <w:tcW w:w="3260" w:type="dxa"/>
          </w:tcPr>
          <w:p w14:paraId="003A71A4" w14:textId="77777777" w:rsidR="00FC79FB" w:rsidRDefault="00FC79FB" w:rsidP="00155557">
            <w:pPr>
              <w:jc w:val="center"/>
              <w:rPr>
                <w:rFonts w:ascii="Times New Roman" w:hAnsi="Times New Roman"/>
                <w:sz w:val="24"/>
              </w:rPr>
            </w:pPr>
            <w:r>
              <w:rPr>
                <w:rFonts w:ascii="Times New Roman" w:hAnsi="Times New Roman"/>
                <w:sz w:val="24"/>
              </w:rPr>
              <w:t>0.6</w:t>
            </w:r>
          </w:p>
        </w:tc>
      </w:tr>
      <w:tr w:rsidR="00FC79FB" w14:paraId="65969C55" w14:textId="77777777" w:rsidTr="00155557">
        <w:tc>
          <w:tcPr>
            <w:tcW w:w="3402" w:type="dxa"/>
          </w:tcPr>
          <w:p w14:paraId="23A1412F" w14:textId="77777777" w:rsidR="00FC79FB" w:rsidRDefault="00FC79FB" w:rsidP="00155557">
            <w:pPr>
              <w:pStyle w:val="Sarakstarindkopa"/>
              <w:jc w:val="both"/>
              <w:rPr>
                <w:rFonts w:ascii="Times New Roman" w:hAnsi="Times New Roman"/>
                <w:sz w:val="24"/>
              </w:rPr>
            </w:pPr>
            <w:r>
              <w:rPr>
                <w:rFonts w:ascii="Times New Roman" w:hAnsi="Times New Roman"/>
                <w:sz w:val="24"/>
              </w:rPr>
              <w:t xml:space="preserve">            &gt; 10</w:t>
            </w:r>
          </w:p>
        </w:tc>
        <w:tc>
          <w:tcPr>
            <w:tcW w:w="3260" w:type="dxa"/>
          </w:tcPr>
          <w:p w14:paraId="7C4E5EC5" w14:textId="77777777" w:rsidR="00FC79FB" w:rsidRDefault="00FC79FB" w:rsidP="00155557">
            <w:pPr>
              <w:jc w:val="center"/>
              <w:rPr>
                <w:rFonts w:ascii="Times New Roman" w:hAnsi="Times New Roman"/>
                <w:sz w:val="24"/>
              </w:rPr>
            </w:pPr>
            <w:r>
              <w:rPr>
                <w:rFonts w:ascii="Times New Roman" w:hAnsi="Times New Roman"/>
                <w:sz w:val="24"/>
              </w:rPr>
              <w:t>0.5</w:t>
            </w:r>
          </w:p>
        </w:tc>
      </w:tr>
    </w:tbl>
    <w:p w14:paraId="5DF850F4" w14:textId="77777777" w:rsidR="00FC79FB" w:rsidRDefault="00FC79FB" w:rsidP="00FC79FB">
      <w:pPr>
        <w:jc w:val="both"/>
      </w:pPr>
    </w:p>
    <w:p w14:paraId="1A4685F2" w14:textId="77777777" w:rsidR="00FC79FB" w:rsidRDefault="00FC79FB" w:rsidP="00FC79FB">
      <w:pPr>
        <w:jc w:val="both"/>
      </w:pPr>
      <w:r>
        <w:t>Kvalitātes prasībām neatbilstošas kravas sākotnējais uzskaites daudzums (</w:t>
      </w:r>
      <w:proofErr w:type="spellStart"/>
      <w:r>
        <w:t>MWh</w:t>
      </w:r>
      <w:proofErr w:type="spellEnd"/>
      <w:r>
        <w:t>) tiek reizināts ar mitruma koeficientu K</w:t>
      </w:r>
      <w:r>
        <w:rPr>
          <w:vertAlign w:val="subscript"/>
        </w:rPr>
        <w:t xml:space="preserve">1 </w:t>
      </w:r>
      <w:r>
        <w:t>un pelnu satura koeficientu K</w:t>
      </w:r>
      <w:r>
        <w:rPr>
          <w:vertAlign w:val="subscript"/>
        </w:rPr>
        <w:t>2</w:t>
      </w:r>
      <w:r>
        <w:t>, rezultātā tie iegūts daudzums (</w:t>
      </w:r>
      <w:proofErr w:type="spellStart"/>
      <w:r>
        <w:t>MWh</w:t>
      </w:r>
      <w:proofErr w:type="spellEnd"/>
      <w:r>
        <w:t>), kas kalpo par pamatu rēķina izrakstīšanai un apmaksas veikšanai.</w:t>
      </w:r>
    </w:p>
    <w:p w14:paraId="1E8D5E92" w14:textId="77777777" w:rsidR="00FC79FB" w:rsidRDefault="00FC79FB" w:rsidP="00FC79FB">
      <w:pPr>
        <w:jc w:val="both"/>
      </w:pPr>
    </w:p>
    <w:p w14:paraId="3071CFB9" w14:textId="77777777" w:rsidR="00FC79FB" w:rsidRDefault="00FC79FB" w:rsidP="00FC79FB">
      <w:pPr>
        <w:jc w:val="both"/>
      </w:pPr>
    </w:p>
    <w:p w14:paraId="193AA707" w14:textId="77777777" w:rsidR="00FC79FB" w:rsidRDefault="00FC79FB" w:rsidP="00FC79FB">
      <w:pPr>
        <w:pStyle w:val="Sarakstarindkopa"/>
        <w:jc w:val="both"/>
        <w:rPr>
          <w:b/>
          <w:bCs/>
        </w:rPr>
      </w:pPr>
      <w:r w:rsidRPr="006B0651">
        <w:rPr>
          <w:b/>
          <w:bCs/>
        </w:rPr>
        <w:t>Pasūtītājs</w:t>
      </w:r>
      <w:r w:rsidRPr="006B0651">
        <w:rPr>
          <w:b/>
          <w:bCs/>
        </w:rPr>
        <w:tab/>
      </w:r>
      <w:r w:rsidRPr="006B0651">
        <w:rPr>
          <w:b/>
          <w:bCs/>
        </w:rPr>
        <w:tab/>
      </w:r>
      <w:r w:rsidRPr="006B0651">
        <w:rPr>
          <w:b/>
          <w:bCs/>
        </w:rPr>
        <w:tab/>
      </w:r>
      <w:r w:rsidRPr="006B0651">
        <w:rPr>
          <w:b/>
          <w:bCs/>
        </w:rPr>
        <w:tab/>
      </w:r>
      <w:r w:rsidRPr="006B0651">
        <w:rPr>
          <w:b/>
          <w:bCs/>
        </w:rPr>
        <w:tab/>
      </w:r>
      <w:r w:rsidRPr="006B0651">
        <w:rPr>
          <w:b/>
          <w:bCs/>
        </w:rPr>
        <w:tab/>
      </w:r>
      <w:r>
        <w:rPr>
          <w:b/>
          <w:bCs/>
        </w:rPr>
        <w:tab/>
      </w:r>
      <w:r w:rsidRPr="006B0651">
        <w:rPr>
          <w:b/>
          <w:bCs/>
        </w:rPr>
        <w:t>Piegādātājs</w:t>
      </w:r>
    </w:p>
    <w:p w14:paraId="7A268192" w14:textId="77777777" w:rsidR="00FC79FB" w:rsidRDefault="00FC79FB" w:rsidP="00FC79FB">
      <w:pPr>
        <w:pStyle w:val="Sarakstarindkopa"/>
        <w:jc w:val="both"/>
        <w:rPr>
          <w:b/>
          <w:bCs/>
        </w:rPr>
      </w:pPr>
    </w:p>
    <w:p w14:paraId="3245A990" w14:textId="77777777" w:rsidR="00FC79FB" w:rsidRPr="00D927C0" w:rsidRDefault="00FC79FB" w:rsidP="00FC79FB">
      <w:pPr>
        <w:pStyle w:val="Pamatteksts"/>
        <w:spacing w:after="0"/>
        <w:rPr>
          <w:rFonts w:cs="Times New Roman"/>
          <w:b/>
          <w:bCs/>
        </w:rPr>
      </w:pPr>
    </w:p>
    <w:tbl>
      <w:tblPr>
        <w:tblW w:w="0" w:type="auto"/>
        <w:tblLayout w:type="fixed"/>
        <w:tblLook w:val="0000" w:firstRow="0" w:lastRow="0" w:firstColumn="0" w:lastColumn="0" w:noHBand="0" w:noVBand="0"/>
      </w:tblPr>
      <w:tblGrid>
        <w:gridCol w:w="5129"/>
        <w:gridCol w:w="5130"/>
      </w:tblGrid>
      <w:tr w:rsidR="00FC79FB" w:rsidRPr="00D927C0" w14:paraId="634454BD" w14:textId="77777777" w:rsidTr="00155557">
        <w:tc>
          <w:tcPr>
            <w:tcW w:w="5129" w:type="dxa"/>
            <w:shd w:val="clear" w:color="auto" w:fill="auto"/>
          </w:tcPr>
          <w:p w14:paraId="3586C5F7" w14:textId="77777777" w:rsidR="00FC79FB" w:rsidRPr="00D927C0" w:rsidRDefault="00FC79FB" w:rsidP="00155557">
            <w:pPr>
              <w:jc w:val="both"/>
              <w:rPr>
                <w:b/>
                <w:bCs/>
              </w:rPr>
            </w:pPr>
          </w:p>
        </w:tc>
        <w:tc>
          <w:tcPr>
            <w:tcW w:w="5130" w:type="dxa"/>
            <w:shd w:val="clear" w:color="auto" w:fill="auto"/>
          </w:tcPr>
          <w:p w14:paraId="0E65679B" w14:textId="77777777" w:rsidR="00FC79FB" w:rsidRPr="00D927C0" w:rsidRDefault="00FC79FB" w:rsidP="00155557">
            <w:pPr>
              <w:jc w:val="both"/>
            </w:pPr>
          </w:p>
        </w:tc>
      </w:tr>
    </w:tbl>
    <w:p w14:paraId="4F73AFAD" w14:textId="77777777" w:rsidR="00FC79FB" w:rsidRPr="00D927C0" w:rsidRDefault="00FC79FB" w:rsidP="00FC79FB">
      <w:pPr>
        <w:jc w:val="both"/>
        <w:rPr>
          <w:b/>
          <w:bCs/>
        </w:rPr>
      </w:pPr>
    </w:p>
    <w:p w14:paraId="1D82EB8B" w14:textId="77777777" w:rsidR="00933B46" w:rsidRPr="009E0AF3" w:rsidRDefault="00933B46" w:rsidP="00FC79FB">
      <w:pPr>
        <w:jc w:val="both"/>
        <w:rPr>
          <w:rFonts w:eastAsiaTheme="minorHAnsi"/>
          <w:szCs w:val="22"/>
        </w:rPr>
      </w:pPr>
    </w:p>
    <w:sectPr w:rsidR="00933B46" w:rsidRPr="009E0AF3" w:rsidSect="0093181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C2FEE"/>
    <w:multiLevelType w:val="hybridMultilevel"/>
    <w:tmpl w:val="72583A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E70FD1"/>
    <w:multiLevelType w:val="hybridMultilevel"/>
    <w:tmpl w:val="57DAC850"/>
    <w:lvl w:ilvl="0" w:tplc="F7B6A2AE">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89D476A"/>
    <w:multiLevelType w:val="hybridMultilevel"/>
    <w:tmpl w:val="38DA6930"/>
    <w:lvl w:ilvl="0" w:tplc="E3667F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092ED9"/>
    <w:multiLevelType w:val="hybridMultilevel"/>
    <w:tmpl w:val="3C1A0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D550C3"/>
    <w:multiLevelType w:val="multilevel"/>
    <w:tmpl w:val="978669F0"/>
    <w:lvl w:ilvl="0">
      <w:start w:val="1"/>
      <w:numFmt w:val="decimal"/>
      <w:lvlText w:val="%1."/>
      <w:lvlJc w:val="left"/>
      <w:pPr>
        <w:ind w:left="7874"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11D1C22"/>
    <w:multiLevelType w:val="hybridMultilevel"/>
    <w:tmpl w:val="401270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4645A52"/>
    <w:multiLevelType w:val="hybridMultilevel"/>
    <w:tmpl w:val="1568775E"/>
    <w:lvl w:ilvl="0" w:tplc="499A2A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B61EF1"/>
    <w:multiLevelType w:val="hybridMultilevel"/>
    <w:tmpl w:val="D1F63FF4"/>
    <w:lvl w:ilvl="0" w:tplc="B7A6F70A">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5EF224AA"/>
    <w:multiLevelType w:val="multilevel"/>
    <w:tmpl w:val="46AA7F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8BF32AF"/>
    <w:multiLevelType w:val="multilevel"/>
    <w:tmpl w:val="200274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F863DD0"/>
    <w:multiLevelType w:val="hybridMultilevel"/>
    <w:tmpl w:val="2B62A306"/>
    <w:lvl w:ilvl="0" w:tplc="7E9CB2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984702">
    <w:abstractNumId w:val="3"/>
  </w:num>
  <w:num w:numId="2" w16cid:durableId="1495871775">
    <w:abstractNumId w:val="4"/>
  </w:num>
  <w:num w:numId="3" w16cid:durableId="1793399980">
    <w:abstractNumId w:val="9"/>
  </w:num>
  <w:num w:numId="4" w16cid:durableId="405806969">
    <w:abstractNumId w:val="8"/>
  </w:num>
  <w:num w:numId="5" w16cid:durableId="1885630506">
    <w:abstractNumId w:val="10"/>
  </w:num>
  <w:num w:numId="6" w16cid:durableId="1952322240">
    <w:abstractNumId w:val="2"/>
  </w:num>
  <w:num w:numId="7" w16cid:durableId="666709676">
    <w:abstractNumId w:val="5"/>
  </w:num>
  <w:num w:numId="8" w16cid:durableId="628828163">
    <w:abstractNumId w:val="6"/>
  </w:num>
  <w:num w:numId="9" w16cid:durableId="84765333">
    <w:abstractNumId w:val="0"/>
  </w:num>
  <w:num w:numId="10" w16cid:durableId="896471273">
    <w:abstractNumId w:val="1"/>
  </w:num>
  <w:num w:numId="11" w16cid:durableId="15746547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119"/>
    <w:rsid w:val="00000AD6"/>
    <w:rsid w:val="000231FB"/>
    <w:rsid w:val="00076604"/>
    <w:rsid w:val="00087669"/>
    <w:rsid w:val="00094D13"/>
    <w:rsid w:val="000A6E12"/>
    <w:rsid w:val="000B3D7E"/>
    <w:rsid w:val="000F0DB9"/>
    <w:rsid w:val="00191672"/>
    <w:rsid w:val="001E7F6A"/>
    <w:rsid w:val="0020398D"/>
    <w:rsid w:val="00223CF5"/>
    <w:rsid w:val="0024693D"/>
    <w:rsid w:val="00263162"/>
    <w:rsid w:val="002D3B52"/>
    <w:rsid w:val="002F2DA9"/>
    <w:rsid w:val="002F4438"/>
    <w:rsid w:val="00331D7E"/>
    <w:rsid w:val="00345EFD"/>
    <w:rsid w:val="003648F7"/>
    <w:rsid w:val="0041102A"/>
    <w:rsid w:val="0041155B"/>
    <w:rsid w:val="004827FF"/>
    <w:rsid w:val="00557131"/>
    <w:rsid w:val="005834E9"/>
    <w:rsid w:val="005A409E"/>
    <w:rsid w:val="00601D05"/>
    <w:rsid w:val="00623BCC"/>
    <w:rsid w:val="00651C46"/>
    <w:rsid w:val="00672C69"/>
    <w:rsid w:val="00674EF1"/>
    <w:rsid w:val="00711E58"/>
    <w:rsid w:val="007671DD"/>
    <w:rsid w:val="00776E8E"/>
    <w:rsid w:val="007E2515"/>
    <w:rsid w:val="007E7A05"/>
    <w:rsid w:val="00806427"/>
    <w:rsid w:val="00856D4E"/>
    <w:rsid w:val="00863FE6"/>
    <w:rsid w:val="008642F1"/>
    <w:rsid w:val="0086760C"/>
    <w:rsid w:val="00892088"/>
    <w:rsid w:val="00900552"/>
    <w:rsid w:val="00911AAB"/>
    <w:rsid w:val="0091336E"/>
    <w:rsid w:val="0093181F"/>
    <w:rsid w:val="00933B46"/>
    <w:rsid w:val="00942285"/>
    <w:rsid w:val="00944CE5"/>
    <w:rsid w:val="00974E55"/>
    <w:rsid w:val="00981929"/>
    <w:rsid w:val="009B5119"/>
    <w:rsid w:val="009E0AF3"/>
    <w:rsid w:val="009E3730"/>
    <w:rsid w:val="00A06588"/>
    <w:rsid w:val="00A126E5"/>
    <w:rsid w:val="00A348BE"/>
    <w:rsid w:val="00A40B22"/>
    <w:rsid w:val="00A6519D"/>
    <w:rsid w:val="00A94744"/>
    <w:rsid w:val="00AE46CA"/>
    <w:rsid w:val="00AF27FB"/>
    <w:rsid w:val="00B150A5"/>
    <w:rsid w:val="00B74B7B"/>
    <w:rsid w:val="00BA7473"/>
    <w:rsid w:val="00C00AEE"/>
    <w:rsid w:val="00C226FF"/>
    <w:rsid w:val="00C367C9"/>
    <w:rsid w:val="00C50EEE"/>
    <w:rsid w:val="00CB601E"/>
    <w:rsid w:val="00CE3209"/>
    <w:rsid w:val="00D17387"/>
    <w:rsid w:val="00D461EE"/>
    <w:rsid w:val="00D46D27"/>
    <w:rsid w:val="00D95C14"/>
    <w:rsid w:val="00DC2F07"/>
    <w:rsid w:val="00DD65B0"/>
    <w:rsid w:val="00E61485"/>
    <w:rsid w:val="00E74842"/>
    <w:rsid w:val="00EB22E4"/>
    <w:rsid w:val="00EC1EED"/>
    <w:rsid w:val="00F068AD"/>
    <w:rsid w:val="00F06B75"/>
    <w:rsid w:val="00F232F6"/>
    <w:rsid w:val="00F473F7"/>
    <w:rsid w:val="00F57428"/>
    <w:rsid w:val="00F95C49"/>
    <w:rsid w:val="00F96A09"/>
    <w:rsid w:val="00FB15FB"/>
    <w:rsid w:val="00FC79FB"/>
    <w:rsid w:val="00FD3F6A"/>
    <w:rsid w:val="00FF4B76"/>
    <w:rsid w:val="00FF52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57834"/>
  <w15:chartTrackingRefBased/>
  <w15:docId w15:val="{49AC25AB-E080-4CDD-A707-F4697B4E7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5119"/>
    <w:pPr>
      <w:spacing w:after="0" w:line="240" w:lineRule="auto"/>
    </w:pPr>
    <w:rPr>
      <w:rFonts w:eastAsia="Times New Roman" w:cs="Times New Roman"/>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46D27"/>
    <w:pPr>
      <w:ind w:left="720"/>
      <w:contextualSpacing/>
    </w:pPr>
  </w:style>
  <w:style w:type="character" w:styleId="Hipersaite">
    <w:name w:val="Hyperlink"/>
    <w:basedOn w:val="Noklusjumarindkopasfonts"/>
    <w:uiPriority w:val="99"/>
    <w:unhideWhenUsed/>
    <w:rsid w:val="000B3D7E"/>
    <w:rPr>
      <w:color w:val="0563C1" w:themeColor="hyperlink"/>
      <w:u w:val="single"/>
    </w:rPr>
  </w:style>
  <w:style w:type="character" w:styleId="Neatrisintapieminana">
    <w:name w:val="Unresolved Mention"/>
    <w:basedOn w:val="Noklusjumarindkopasfonts"/>
    <w:uiPriority w:val="99"/>
    <w:semiHidden/>
    <w:unhideWhenUsed/>
    <w:rsid w:val="000B3D7E"/>
    <w:rPr>
      <w:color w:val="605E5C"/>
      <w:shd w:val="clear" w:color="auto" w:fill="E1DFDD"/>
    </w:rPr>
  </w:style>
  <w:style w:type="table" w:styleId="Reatabula">
    <w:name w:val="Table Grid"/>
    <w:basedOn w:val="Parastatabula"/>
    <w:uiPriority w:val="39"/>
    <w:rsid w:val="0086760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933B46"/>
    <w:pPr>
      <w:widowControl w:val="0"/>
      <w:suppressAutoHyphens/>
      <w:spacing w:after="120"/>
    </w:pPr>
    <w:rPr>
      <w:rFonts w:eastAsia="Lucida Sans Unicode" w:cs="Mangal"/>
      <w:kern w:val="1"/>
      <w:lang w:eastAsia="hi-IN" w:bidi="hi-IN"/>
    </w:rPr>
  </w:style>
  <w:style w:type="character" w:customStyle="1" w:styleId="PamattekstsRakstz">
    <w:name w:val="Pamatteksts Rakstz."/>
    <w:basedOn w:val="Noklusjumarindkopasfonts"/>
    <w:link w:val="Pamatteksts"/>
    <w:rsid w:val="00933B46"/>
    <w:rPr>
      <w:rFonts w:eastAsia="Lucida Sans Unicode" w:cs="Mangal"/>
      <w:kern w:val="1"/>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4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matvediba@jekabpilssiltums.lv" TargetMode="External"/><Relationship Id="rId3" Type="http://schemas.openxmlformats.org/officeDocument/2006/relationships/styles" Target="styles.xml"/><Relationship Id="rId7" Type="http://schemas.openxmlformats.org/officeDocument/2006/relationships/hyperlink" Target="mailto:jekabpilssiltums@jekabpilssiltum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7FFB7-E85B-4FB1-9D2F-EA36D8E3B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16736</Words>
  <Characters>9540</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2022-06-30T11:53:00Z</cp:lastPrinted>
  <dcterms:created xsi:type="dcterms:W3CDTF">2022-12-22T11:16:00Z</dcterms:created>
  <dcterms:modified xsi:type="dcterms:W3CDTF">2022-12-22T11:16:00Z</dcterms:modified>
</cp:coreProperties>
</file>